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442FF" w14:textId="144344CC" w:rsidR="00CD7476" w:rsidRPr="00F72912" w:rsidRDefault="006B2357" w:rsidP="00DB3AD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0" w:name="OLE_LINK5"/>
      <w:bookmarkStart w:id="1" w:name="OLE_LINK6"/>
      <w:bookmarkStart w:id="2" w:name="_Hlk131772595"/>
      <w:r w:rsidRPr="00F72912">
        <w:rPr>
          <w:rFonts w:ascii="Arial" w:eastAsia="SimSun" w:hAnsi="Arial" w:cs="Times New Roman"/>
          <w:b/>
          <w:bCs/>
          <w:sz w:val="24"/>
          <w:szCs w:val="24"/>
          <w:lang w:val="en-GB"/>
        </w:rPr>
        <w:t>3GPP TSG-RAN WG</w:t>
      </w:r>
      <w:r w:rsidR="004D16DA" w:rsidRPr="00F72912">
        <w:rPr>
          <w:rFonts w:ascii="Arial" w:eastAsia="SimSun" w:hAnsi="Arial" w:cs="Times New Roman"/>
          <w:b/>
          <w:bCs/>
          <w:sz w:val="24"/>
          <w:szCs w:val="24"/>
          <w:lang w:val="en-GB"/>
        </w:rPr>
        <w:t>1</w:t>
      </w:r>
      <w:r w:rsidRPr="00F72912">
        <w:rPr>
          <w:rFonts w:ascii="Arial" w:eastAsia="SimSun" w:hAnsi="Arial" w:cs="Times New Roman"/>
          <w:b/>
          <w:bCs/>
          <w:sz w:val="24"/>
          <w:szCs w:val="24"/>
          <w:lang w:val="en-GB"/>
        </w:rPr>
        <w:t xml:space="preserve"> Meeting #</w:t>
      </w:r>
      <w:r w:rsidR="004D16DA" w:rsidRPr="00F72912">
        <w:rPr>
          <w:rFonts w:ascii="Arial" w:eastAsia="SimSun" w:hAnsi="Arial" w:cs="Times New Roman"/>
          <w:b/>
          <w:bCs/>
          <w:sz w:val="24"/>
          <w:szCs w:val="24"/>
          <w:lang w:val="en-GB"/>
        </w:rPr>
        <w:t>122</w:t>
      </w:r>
      <w:r w:rsidR="00CD7476" w:rsidRPr="00F72912">
        <w:tab/>
      </w:r>
      <w:r w:rsidR="00B306DF" w:rsidRPr="00F72912">
        <w:rPr>
          <w:rFonts w:ascii="Arial" w:eastAsia="SimSun" w:hAnsi="Arial" w:cs="Times New Roman"/>
          <w:b/>
          <w:bCs/>
          <w:sz w:val="24"/>
          <w:szCs w:val="24"/>
          <w:lang w:val="en-GB" w:eastAsia="ja-JP"/>
        </w:rPr>
        <w:t>R</w:t>
      </w:r>
      <w:r w:rsidR="0054571A" w:rsidRPr="00F72912">
        <w:rPr>
          <w:rFonts w:ascii="Arial" w:eastAsia="SimSun" w:hAnsi="Arial" w:cs="Times New Roman"/>
          <w:b/>
          <w:bCs/>
          <w:sz w:val="24"/>
          <w:szCs w:val="24"/>
          <w:lang w:val="en-GB" w:eastAsia="ja-JP"/>
        </w:rPr>
        <w:t>1</w:t>
      </w:r>
      <w:r w:rsidR="00B306DF" w:rsidRPr="00F72912">
        <w:rPr>
          <w:rFonts w:ascii="Arial" w:eastAsia="SimSun" w:hAnsi="Arial" w:cs="Times New Roman"/>
          <w:b/>
          <w:bCs/>
          <w:sz w:val="24"/>
          <w:szCs w:val="24"/>
          <w:lang w:val="en-GB" w:eastAsia="ja-JP"/>
        </w:rPr>
        <w:t>-</w:t>
      </w:r>
      <w:r w:rsidR="002D452D" w:rsidRPr="002D452D">
        <w:t xml:space="preserve"> </w:t>
      </w:r>
      <w:r w:rsidR="002D452D" w:rsidRPr="002D452D">
        <w:rPr>
          <w:rFonts w:ascii="Arial" w:eastAsia="SimSun" w:hAnsi="Arial" w:cs="Times New Roman"/>
          <w:b/>
          <w:bCs/>
          <w:sz w:val="24"/>
          <w:szCs w:val="24"/>
          <w:lang w:val="en-GB" w:eastAsia="ja-JP"/>
        </w:rPr>
        <w:t>2506394</w:t>
      </w:r>
    </w:p>
    <w:bookmarkEnd w:id="0"/>
    <w:bookmarkEnd w:id="1"/>
    <w:p w14:paraId="2A12AAD1" w14:textId="15BCA7B2" w:rsidR="008D4A2F" w:rsidRPr="00F72912" w:rsidRDefault="004D16DA" w:rsidP="008D4A2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F72912">
        <w:rPr>
          <w:rFonts w:ascii="Arial" w:eastAsia="SimSun" w:hAnsi="Arial" w:cs="Times New Roman"/>
          <w:b/>
          <w:sz w:val="24"/>
          <w:szCs w:val="20"/>
          <w:lang w:val="en-GB"/>
        </w:rPr>
        <w:t>Bengaluru</w:t>
      </w:r>
      <w:r w:rsidR="006B4FA2" w:rsidRPr="00F72912">
        <w:rPr>
          <w:rFonts w:ascii="Arial" w:eastAsia="SimSun" w:hAnsi="Arial" w:cs="Times New Roman"/>
          <w:b/>
          <w:sz w:val="24"/>
          <w:szCs w:val="20"/>
          <w:lang w:val="en-GB"/>
        </w:rPr>
        <w:t xml:space="preserve">, </w:t>
      </w:r>
      <w:r w:rsidR="0054571A" w:rsidRPr="00F72912">
        <w:rPr>
          <w:rFonts w:ascii="Arial" w:eastAsia="SimSun" w:hAnsi="Arial" w:cs="Times New Roman"/>
          <w:b/>
          <w:sz w:val="24"/>
          <w:szCs w:val="20"/>
          <w:lang w:val="en-GB"/>
        </w:rPr>
        <w:t>India</w:t>
      </w:r>
      <w:r w:rsidR="006B4FA2" w:rsidRPr="00F72912">
        <w:rPr>
          <w:rFonts w:ascii="Arial" w:eastAsia="SimSun" w:hAnsi="Arial" w:cs="Times New Roman"/>
          <w:b/>
          <w:sz w:val="24"/>
          <w:szCs w:val="20"/>
          <w:lang w:val="en-GB"/>
        </w:rPr>
        <w:t xml:space="preserve">, </w:t>
      </w:r>
      <w:r w:rsidR="0054571A" w:rsidRPr="00F72912">
        <w:rPr>
          <w:rFonts w:ascii="Arial" w:eastAsia="SimSun" w:hAnsi="Arial" w:cs="Times New Roman"/>
          <w:b/>
          <w:sz w:val="24"/>
          <w:szCs w:val="20"/>
          <w:lang w:val="en-GB"/>
        </w:rPr>
        <w:t>25</w:t>
      </w:r>
      <w:r w:rsidR="006B4FA2" w:rsidRPr="00F72912">
        <w:rPr>
          <w:rFonts w:ascii="Arial" w:eastAsia="SimSun" w:hAnsi="Arial" w:cs="Times New Roman"/>
          <w:b/>
          <w:sz w:val="24"/>
          <w:szCs w:val="20"/>
          <w:lang w:val="en-GB"/>
        </w:rPr>
        <w:t>th – 2</w:t>
      </w:r>
      <w:r w:rsidR="0054571A" w:rsidRPr="00F72912">
        <w:rPr>
          <w:rFonts w:ascii="Arial" w:eastAsia="SimSun" w:hAnsi="Arial" w:cs="Times New Roman"/>
          <w:b/>
          <w:sz w:val="24"/>
          <w:szCs w:val="20"/>
          <w:lang w:val="en-GB"/>
        </w:rPr>
        <w:t>9th</w:t>
      </w:r>
      <w:r w:rsidR="00624E0C" w:rsidRPr="00F72912">
        <w:rPr>
          <w:rFonts w:ascii="Arial" w:eastAsia="SimSun" w:hAnsi="Arial" w:cs="Times New Roman"/>
          <w:b/>
          <w:sz w:val="24"/>
          <w:szCs w:val="20"/>
          <w:lang w:val="en-GB"/>
        </w:rPr>
        <w:t xml:space="preserve"> </w:t>
      </w:r>
      <w:proofErr w:type="gramStart"/>
      <w:r w:rsidR="0054571A" w:rsidRPr="00F72912">
        <w:rPr>
          <w:rFonts w:ascii="Arial" w:eastAsia="SimSun" w:hAnsi="Arial" w:cs="Times New Roman"/>
          <w:b/>
          <w:sz w:val="24"/>
          <w:szCs w:val="20"/>
          <w:lang w:val="en-GB"/>
        </w:rPr>
        <w:t>August</w:t>
      </w:r>
      <w:r w:rsidR="006B4FA2" w:rsidRPr="00F72912">
        <w:rPr>
          <w:rFonts w:ascii="Arial" w:eastAsia="SimSun" w:hAnsi="Arial" w:cs="Times New Roman"/>
          <w:b/>
          <w:sz w:val="24"/>
          <w:szCs w:val="20"/>
          <w:lang w:val="en-GB"/>
        </w:rPr>
        <w:t>,</w:t>
      </w:r>
      <w:proofErr w:type="gramEnd"/>
      <w:r w:rsidR="006B4FA2" w:rsidRPr="00F72912">
        <w:rPr>
          <w:rFonts w:ascii="Arial" w:eastAsia="SimSun" w:hAnsi="Arial" w:cs="Times New Roman"/>
          <w:b/>
          <w:sz w:val="24"/>
          <w:szCs w:val="20"/>
          <w:lang w:val="en-GB"/>
        </w:rPr>
        <w:t xml:space="preserve"> 2025</w:t>
      </w:r>
    </w:p>
    <w:p w14:paraId="01EB1CEA" w14:textId="77777777" w:rsidR="00CD7476" w:rsidRPr="00F72912" w:rsidRDefault="00CD7476" w:rsidP="00CD747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3C0DC2E" w14:textId="1257D9C1" w:rsidR="00CD7476" w:rsidRPr="00F72912" w:rsidRDefault="00CD7476" w:rsidP="00CD7476">
      <w:pPr>
        <w:tabs>
          <w:tab w:val="left" w:pos="1985"/>
        </w:tabs>
        <w:ind w:left="1985" w:hanging="1985"/>
        <w:rPr>
          <w:rFonts w:ascii="Arial" w:hAnsi="Arial" w:cs="Arial"/>
          <w:b/>
          <w:sz w:val="24"/>
          <w:szCs w:val="24"/>
          <w:lang w:val="en-GB" w:eastAsia="zh-CN"/>
        </w:rPr>
      </w:pPr>
      <w:r w:rsidRPr="00F72912">
        <w:rPr>
          <w:rFonts w:ascii="Arial" w:eastAsia="Calibri" w:hAnsi="Arial" w:cs="Arial"/>
          <w:b/>
          <w:sz w:val="24"/>
          <w:szCs w:val="24"/>
          <w:lang w:val="en-GB"/>
        </w:rPr>
        <w:t>Source:</w:t>
      </w:r>
      <w:r w:rsidRPr="00F72912">
        <w:rPr>
          <w:lang w:val="en-GB"/>
        </w:rPr>
        <w:tab/>
      </w:r>
      <w:r w:rsidR="00B57959" w:rsidRPr="00F72912">
        <w:rPr>
          <w:rFonts w:ascii="Arial" w:eastAsia="Calibri" w:hAnsi="Arial" w:cs="Arial"/>
          <w:b/>
          <w:sz w:val="24"/>
          <w:szCs w:val="24"/>
          <w:lang w:val="en-GB"/>
        </w:rPr>
        <w:t>BT,</w:t>
      </w:r>
      <w:r w:rsidR="00B57959" w:rsidRPr="00F72912">
        <w:rPr>
          <w:lang w:val="en-GB"/>
        </w:rPr>
        <w:t xml:space="preserve"> </w:t>
      </w:r>
      <w:r w:rsidR="0054571A" w:rsidRPr="00F72912">
        <w:rPr>
          <w:rFonts w:ascii="Arial" w:eastAsia="Calibri" w:hAnsi="Arial" w:cs="Arial"/>
          <w:b/>
          <w:sz w:val="24"/>
          <w:szCs w:val="24"/>
          <w:lang w:val="en-GB"/>
        </w:rPr>
        <w:t>Orange,</w:t>
      </w:r>
      <w:r w:rsidR="00EE7293" w:rsidRPr="00F72912">
        <w:rPr>
          <w:rFonts w:ascii="Arial" w:eastAsia="Calibri" w:hAnsi="Arial" w:cs="Arial"/>
          <w:b/>
          <w:sz w:val="24"/>
          <w:szCs w:val="24"/>
          <w:lang w:val="en-GB"/>
        </w:rPr>
        <w:t xml:space="preserve"> Vodafone, </w:t>
      </w:r>
      <w:r w:rsidR="00DE673E" w:rsidRPr="00F72912">
        <w:rPr>
          <w:rFonts w:ascii="Arial" w:eastAsia="Calibri" w:hAnsi="Arial" w:cs="Arial"/>
          <w:b/>
          <w:sz w:val="24"/>
          <w:szCs w:val="24"/>
          <w:lang w:val="en-GB"/>
        </w:rPr>
        <w:t>Deutsche Telekom</w:t>
      </w:r>
      <w:r w:rsidR="00F25EF1" w:rsidRPr="00F72912">
        <w:rPr>
          <w:rFonts w:ascii="Arial" w:eastAsia="Calibri" w:hAnsi="Arial" w:cs="Arial"/>
          <w:b/>
          <w:sz w:val="24"/>
          <w:szCs w:val="24"/>
          <w:lang w:val="en-GB"/>
        </w:rPr>
        <w:t>, Turkcell</w:t>
      </w:r>
      <w:r w:rsidR="00091CED">
        <w:rPr>
          <w:rFonts w:ascii="Arial" w:eastAsia="Calibri" w:hAnsi="Arial" w:cs="Arial"/>
          <w:b/>
          <w:sz w:val="24"/>
          <w:szCs w:val="24"/>
          <w:lang w:val="en-GB"/>
        </w:rPr>
        <w:t>, KPN</w:t>
      </w:r>
    </w:p>
    <w:p w14:paraId="7154E7EF" w14:textId="13512C8C" w:rsidR="00841BCD" w:rsidRPr="00F72912" w:rsidRDefault="00841BCD" w:rsidP="00841BCD">
      <w:pPr>
        <w:ind w:left="1985" w:hanging="1985"/>
        <w:rPr>
          <w:rFonts w:ascii="Arial" w:eastAsia="Calibri" w:hAnsi="Arial" w:cs="Arial"/>
          <w:b/>
          <w:bCs/>
          <w:sz w:val="24"/>
          <w:lang w:val="en-GB"/>
        </w:rPr>
      </w:pPr>
      <w:r w:rsidRPr="00F72912">
        <w:rPr>
          <w:rFonts w:ascii="Arial" w:eastAsia="Calibri" w:hAnsi="Arial" w:cs="Arial"/>
          <w:b/>
          <w:bCs/>
          <w:sz w:val="24"/>
          <w:lang w:val="en-GB"/>
        </w:rPr>
        <w:t>Title:</w:t>
      </w:r>
      <w:r w:rsidRPr="00F72912">
        <w:rPr>
          <w:rFonts w:ascii="Arial" w:eastAsia="Calibri" w:hAnsi="Arial" w:cs="Arial"/>
          <w:b/>
          <w:bCs/>
          <w:sz w:val="24"/>
          <w:lang w:val="en-GB"/>
        </w:rPr>
        <w:tab/>
      </w:r>
      <w:r w:rsidR="001145D8" w:rsidRPr="00F72912">
        <w:rPr>
          <w:rFonts w:ascii="Arial" w:eastAsia="Calibri" w:hAnsi="Arial" w:cs="Arial"/>
          <w:b/>
          <w:bCs/>
          <w:sz w:val="24"/>
          <w:lang w:val="en-GB"/>
        </w:rPr>
        <w:t>V</w:t>
      </w:r>
      <w:r w:rsidR="008C76F3" w:rsidRPr="00F72912">
        <w:rPr>
          <w:rFonts w:ascii="Arial" w:eastAsia="Calibri" w:hAnsi="Arial" w:cs="Arial"/>
          <w:b/>
          <w:bCs/>
          <w:sz w:val="24"/>
          <w:lang w:val="en-GB"/>
        </w:rPr>
        <w:t>iews on 6G PHY choices</w:t>
      </w:r>
    </w:p>
    <w:p w14:paraId="61529F8D" w14:textId="0B6F2EDC" w:rsidR="00841BCD" w:rsidRPr="00F72912" w:rsidRDefault="00841BCD" w:rsidP="00841BCD">
      <w:pPr>
        <w:tabs>
          <w:tab w:val="left" w:pos="1985"/>
        </w:tabs>
        <w:spacing w:after="120" w:line="240" w:lineRule="auto"/>
        <w:rPr>
          <w:rFonts w:ascii="Arial" w:eastAsia="MS Mincho" w:hAnsi="Arial" w:cs="Arial"/>
          <w:b/>
          <w:bCs/>
          <w:sz w:val="24"/>
          <w:szCs w:val="20"/>
          <w:lang w:val="en-GB"/>
        </w:rPr>
      </w:pPr>
      <w:r w:rsidRPr="00F72912">
        <w:rPr>
          <w:rFonts w:ascii="Arial" w:eastAsia="MS Mincho" w:hAnsi="Arial" w:cs="Arial"/>
          <w:b/>
          <w:bCs/>
          <w:sz w:val="24"/>
          <w:szCs w:val="20"/>
          <w:lang w:val="en-GB"/>
        </w:rPr>
        <w:t>Agenda item:</w:t>
      </w:r>
      <w:r w:rsidRPr="00F72912">
        <w:rPr>
          <w:rFonts w:ascii="Arial" w:eastAsia="MS Mincho" w:hAnsi="Arial" w:cs="Arial"/>
          <w:b/>
          <w:bCs/>
          <w:sz w:val="24"/>
          <w:szCs w:val="20"/>
          <w:lang w:val="en-GB"/>
        </w:rPr>
        <w:tab/>
      </w:r>
      <w:r w:rsidR="00367AF6" w:rsidRPr="00F72912">
        <w:rPr>
          <w:rFonts w:ascii="Arial" w:eastAsia="MS Mincho" w:hAnsi="Arial" w:cs="Arial"/>
          <w:b/>
          <w:bCs/>
          <w:sz w:val="24"/>
          <w:szCs w:val="20"/>
          <w:lang w:val="en-GB"/>
        </w:rPr>
        <w:t>11</w:t>
      </w:r>
      <w:r w:rsidR="008866C6" w:rsidRPr="00F72912">
        <w:rPr>
          <w:rFonts w:ascii="Arial" w:eastAsia="MS Mincho" w:hAnsi="Arial" w:cs="Arial"/>
          <w:b/>
          <w:bCs/>
          <w:sz w:val="24"/>
          <w:szCs w:val="20"/>
          <w:lang w:val="en-GB"/>
        </w:rPr>
        <w:t>.</w:t>
      </w:r>
      <w:r w:rsidR="00367AF6" w:rsidRPr="00F72912">
        <w:rPr>
          <w:rFonts w:ascii="Arial" w:eastAsia="MS Mincho" w:hAnsi="Arial" w:cs="Arial"/>
          <w:b/>
          <w:bCs/>
          <w:sz w:val="24"/>
          <w:szCs w:val="20"/>
          <w:lang w:val="en-GB"/>
        </w:rPr>
        <w:t>1</w:t>
      </w:r>
    </w:p>
    <w:p w14:paraId="329520CF" w14:textId="459B6647" w:rsidR="00D66188" w:rsidRPr="00F72912" w:rsidRDefault="00841BCD" w:rsidP="00841BCD">
      <w:pPr>
        <w:tabs>
          <w:tab w:val="left" w:pos="1985"/>
        </w:tabs>
        <w:rPr>
          <w:rFonts w:ascii="Arial" w:eastAsia="Calibri" w:hAnsi="Arial" w:cs="Arial"/>
          <w:b/>
          <w:bCs/>
          <w:sz w:val="24"/>
          <w:lang w:val="en-GB"/>
        </w:rPr>
      </w:pPr>
      <w:r w:rsidRPr="00F72912">
        <w:rPr>
          <w:rFonts w:ascii="Arial" w:eastAsia="Calibri" w:hAnsi="Arial" w:cs="Arial"/>
          <w:b/>
          <w:bCs/>
          <w:sz w:val="24"/>
          <w:lang w:val="en-GB"/>
        </w:rPr>
        <w:t>Document for:</w:t>
      </w:r>
      <w:r w:rsidRPr="00F72912">
        <w:rPr>
          <w:rFonts w:ascii="Arial" w:eastAsia="Calibri" w:hAnsi="Arial" w:cs="Arial"/>
          <w:b/>
          <w:bCs/>
          <w:sz w:val="24"/>
          <w:lang w:val="en-GB"/>
        </w:rPr>
        <w:tab/>
      </w:r>
      <w:r w:rsidR="008866C6" w:rsidRPr="00F72912">
        <w:rPr>
          <w:rFonts w:ascii="Arial" w:eastAsia="Calibri" w:hAnsi="Arial" w:cs="Arial"/>
          <w:b/>
          <w:bCs/>
          <w:sz w:val="24"/>
          <w:lang w:val="en-GB"/>
        </w:rPr>
        <w:t>Discussion</w:t>
      </w:r>
    </w:p>
    <w:p w14:paraId="2C3BDAE7" w14:textId="7299DC19" w:rsidR="00841BCD" w:rsidRPr="00F72912" w:rsidRDefault="00841BCD" w:rsidP="00A37002">
      <w:pPr>
        <w:pStyle w:val="RAN4H1"/>
      </w:pPr>
      <w:bookmarkStart w:id="3" w:name="_Toc116995841"/>
      <w:r w:rsidRPr="00F72912">
        <w:t>Intro</w:t>
      </w:r>
      <w:r w:rsidRPr="00F72912">
        <w:rPr>
          <w:rStyle w:val="RAN4H1Char"/>
        </w:rPr>
        <w:t>ductio</w:t>
      </w:r>
      <w:r w:rsidRPr="00F72912">
        <w:t>n</w:t>
      </w:r>
      <w:bookmarkEnd w:id="3"/>
    </w:p>
    <w:p w14:paraId="6B4EECA2" w14:textId="216A3E2F" w:rsidR="00410E97" w:rsidRPr="00F72912" w:rsidRDefault="00FA5B68" w:rsidP="004E15D9">
      <w:pPr>
        <w:jc w:val="both"/>
      </w:pPr>
      <w:r w:rsidRPr="00F72912">
        <w:t xml:space="preserve">This contribution </w:t>
      </w:r>
      <w:r w:rsidR="009F193C" w:rsidRPr="00F72912">
        <w:t>provides</w:t>
      </w:r>
      <w:r w:rsidRPr="00F72912">
        <w:t xml:space="preserve"> operator views on 6G RAN design </w:t>
      </w:r>
      <w:r w:rsidR="00DA7DED" w:rsidRPr="00F72912">
        <w:t xml:space="preserve">concerning </w:t>
      </w:r>
      <w:r w:rsidRPr="00F72912">
        <w:t xml:space="preserve">basic technology </w:t>
      </w:r>
      <w:r w:rsidR="00DA7DED" w:rsidRPr="00F72912">
        <w:t>choices</w:t>
      </w:r>
      <w:r w:rsidRPr="00F72912">
        <w:t xml:space="preserve"> at the physical </w:t>
      </w:r>
      <w:proofErr w:type="gramStart"/>
      <w:r w:rsidRPr="00F72912">
        <w:t>layer</w:t>
      </w:r>
      <w:proofErr w:type="gramEnd"/>
      <w:r w:rsidRPr="00F72912">
        <w:t xml:space="preserve">. The intent is to ensure 6G delivers real, deployable performance gains over 5G in legacy and new </w:t>
      </w:r>
      <w:proofErr w:type="gramStart"/>
      <w:r w:rsidRPr="00F72912">
        <w:t>bands</w:t>
      </w:r>
      <w:proofErr w:type="gramEnd"/>
      <w:r w:rsidRPr="00F72912">
        <w:t>, with improved efficiency, flexibility, and interoperability.</w:t>
      </w:r>
      <w:r w:rsidR="00DA7DED" w:rsidRPr="00F72912">
        <w:t xml:space="preserve"> </w:t>
      </w:r>
      <w:r w:rsidR="00410E97" w:rsidRPr="00F72912">
        <w:t xml:space="preserve">As </w:t>
      </w:r>
      <w:r w:rsidR="00CE3AD9" w:rsidRPr="00F72912">
        <w:t xml:space="preserve">mobile network </w:t>
      </w:r>
      <w:r w:rsidR="00410E97" w:rsidRPr="00F72912">
        <w:t xml:space="preserve">operators, our core business relies on macro deployments in low- and mid-band spectrum. Given the challenges in </w:t>
      </w:r>
      <w:proofErr w:type="spellStart"/>
      <w:r w:rsidR="00410E97" w:rsidRPr="00F72912">
        <w:t>monetising</w:t>
      </w:r>
      <w:proofErr w:type="spellEnd"/>
      <w:r w:rsidR="00410E97" w:rsidRPr="00F72912">
        <w:t xml:space="preserve"> 5G, we approach 6G with caution regarding base station hardware changes in legacy bands, aiming </w:t>
      </w:r>
      <w:r w:rsidR="009E1545" w:rsidRPr="00F72912">
        <w:t>at</w:t>
      </w:r>
      <w:r w:rsidR="00410E97" w:rsidRPr="00F72912">
        <w:t xml:space="preserve"> </w:t>
      </w:r>
      <w:proofErr w:type="spellStart"/>
      <w:r w:rsidR="00410E97" w:rsidRPr="00F72912">
        <w:t>minimis</w:t>
      </w:r>
      <w:r w:rsidR="009E1545" w:rsidRPr="00F72912">
        <w:t>ing</w:t>
      </w:r>
      <w:proofErr w:type="spellEnd"/>
      <w:r w:rsidR="00410E97" w:rsidRPr="00F72912">
        <w:t xml:space="preserve"> deployment costs. Where hardware upgrades are unavoidable, they should be justified by substantial, measurable improvements in spectral </w:t>
      </w:r>
      <w:r w:rsidR="009C2D13" w:rsidRPr="00F72912">
        <w:t xml:space="preserve">and energy </w:t>
      </w:r>
      <w:r w:rsidR="00410E97" w:rsidRPr="00F72912">
        <w:t>efficiency</w:t>
      </w:r>
      <w:r w:rsidR="009C2D13" w:rsidRPr="00F72912">
        <w:t>,</w:t>
      </w:r>
      <w:r w:rsidR="00410E97" w:rsidRPr="00F72912">
        <w:t xml:space="preserve"> and coverage. </w:t>
      </w:r>
    </w:p>
    <w:p w14:paraId="7A07F183" w14:textId="0CA43EFA" w:rsidR="00DA7DED" w:rsidRPr="00F72912" w:rsidRDefault="005E5900" w:rsidP="004E15D9">
      <w:pPr>
        <w:jc w:val="both"/>
      </w:pPr>
      <w:r w:rsidRPr="00F72912">
        <w:t>We refer to</w:t>
      </w:r>
      <w:r w:rsidR="00813152" w:rsidRPr="00F72912">
        <w:t xml:space="preserve"> </w:t>
      </w:r>
      <w:r w:rsidRPr="00F72912">
        <w:t>[</w:t>
      </w:r>
      <w:r w:rsidR="00AD6C44" w:rsidRPr="00F72912">
        <w:t>1</w:t>
      </w:r>
      <w:r w:rsidRPr="00F72912">
        <w:t>] for a broader p</w:t>
      </w:r>
      <w:r w:rsidR="0081731C" w:rsidRPr="00F72912">
        <w:t>erspective on 6G design targets and principles.</w:t>
      </w:r>
    </w:p>
    <w:p w14:paraId="2B2065FD" w14:textId="69C8F5D4" w:rsidR="00AC1A8D" w:rsidRPr="00F72912" w:rsidRDefault="00635588" w:rsidP="00AC1A8D">
      <w:pPr>
        <w:pStyle w:val="RAN4H1"/>
      </w:pPr>
      <w:r w:rsidRPr="00F72912">
        <w:t>Basic technology proposals</w:t>
      </w:r>
    </w:p>
    <w:p w14:paraId="100E1CC1" w14:textId="7277BE13" w:rsidR="006058B4" w:rsidRPr="00F72912" w:rsidRDefault="00522096" w:rsidP="0014058A">
      <w:pPr>
        <w:pStyle w:val="RAN4H2"/>
        <w:rPr>
          <w:noProof/>
        </w:rPr>
      </w:pPr>
      <w:r w:rsidRPr="00F72912">
        <w:rPr>
          <w:noProof/>
        </w:rPr>
        <w:t>Design philosophy</w:t>
      </w:r>
    </w:p>
    <w:p w14:paraId="4DDAF669" w14:textId="52729030" w:rsidR="00333E90" w:rsidRPr="00F72912" w:rsidRDefault="00333E90" w:rsidP="000F108F">
      <w:pPr>
        <w:jc w:val="both"/>
      </w:pPr>
      <w:r w:rsidRPr="00F72912">
        <w:t xml:space="preserve">We aim </w:t>
      </w:r>
      <w:r w:rsidR="00B635F3" w:rsidRPr="00F72912">
        <w:t>at</w:t>
      </w:r>
      <w:r w:rsidRPr="00F72912">
        <w:t xml:space="preserve"> enhanc</w:t>
      </w:r>
      <w:r w:rsidR="00B635F3" w:rsidRPr="00F72912">
        <w:t>ing</w:t>
      </w:r>
      <w:r w:rsidRPr="00F72912">
        <w:t xml:space="preserve"> the spectral efficiency of bands</w:t>
      </w:r>
      <w:r w:rsidR="004D7858" w:rsidRPr="00F72912">
        <w:t xml:space="preserve"> for RAN deployment</w:t>
      </w:r>
      <w:r w:rsidRPr="00F72912">
        <w:t xml:space="preserve">, but operators should have the flexibility to adopt 6G enhancements incrementally based on market and deployment conditions. In contrast, UEs should be required to support the key improvements from the outset to ensure interoperability and </w:t>
      </w:r>
      <w:proofErr w:type="spellStart"/>
      <w:r w:rsidRPr="00F72912">
        <w:t>maximise</w:t>
      </w:r>
      <w:proofErr w:type="spellEnd"/>
      <w:r w:rsidRPr="00F72912">
        <w:t xml:space="preserve"> network benefit.</w:t>
      </w:r>
    </w:p>
    <w:p w14:paraId="622F5EF9" w14:textId="5EDA8524" w:rsidR="000F4827" w:rsidRPr="00F72912" w:rsidRDefault="00207E64" w:rsidP="000F4827">
      <w:pPr>
        <w:pStyle w:val="RAN4H2"/>
        <w:rPr>
          <w:lang w:val="en-GB"/>
        </w:rPr>
      </w:pPr>
      <w:r w:rsidRPr="00F72912">
        <w:rPr>
          <w:noProof/>
        </w:rPr>
        <w:t>Proposals and rationale</w:t>
      </w:r>
    </w:p>
    <w:p w14:paraId="6D6E8405" w14:textId="1BC83330" w:rsidR="009814BE" w:rsidRPr="00F72912" w:rsidRDefault="009814BE" w:rsidP="009814BE">
      <w:pPr>
        <w:jc w:val="both"/>
        <w:rPr>
          <w:lang w:val="en-GB"/>
        </w:rPr>
      </w:pPr>
      <w:r w:rsidRPr="00F72912">
        <w:rPr>
          <w:lang w:val="en-GB"/>
        </w:rPr>
        <w:t>We question certain design choices made at the outset of 5G, which prioritised ease of UE/BS implementation and latency reduction over spectral efficiency gains in low- and mid-band spectrum. In practice, 5G was conceived more as a versatile and scalable radio access platform than as a focused effort to improve LTE spectral efficiency in legacy bands.</w:t>
      </w:r>
      <w:r w:rsidR="008E0361" w:rsidRPr="00F72912">
        <w:rPr>
          <w:lang w:val="en-GB"/>
        </w:rPr>
        <w:t xml:space="preserve"> </w:t>
      </w:r>
      <w:r w:rsidRPr="00F72912">
        <w:rPr>
          <w:lang w:val="en-GB"/>
        </w:rPr>
        <w:t>In some cases, we have observed a reduction in capability compared to LTE, which warrants detailed review and potential reinstatement in 6G. We have also seen slow adoption of features that could deliver much-needed efficiency gains, and we wish to draw the study’s attention to these for prioritisation.</w:t>
      </w:r>
    </w:p>
    <w:p w14:paraId="41BDA7DA" w14:textId="77777777" w:rsidR="009814BE" w:rsidRPr="00F72912" w:rsidRDefault="009814BE" w:rsidP="009814BE">
      <w:pPr>
        <w:jc w:val="both"/>
        <w:rPr>
          <w:lang w:val="en-GB"/>
        </w:rPr>
      </w:pPr>
      <w:r w:rsidRPr="00F72912">
        <w:rPr>
          <w:lang w:val="en-GB"/>
        </w:rPr>
        <w:t>For 6G, our objective is to retain and enhance the most promising techniques developed in 5G-Advanced, ensuring they are applied where they provide clear, measurable performance benefits.</w:t>
      </w:r>
    </w:p>
    <w:p w14:paraId="4E5B6799" w14:textId="263DCC97" w:rsidR="000F4827" w:rsidRPr="00F72912" w:rsidRDefault="000F4827" w:rsidP="000F4827"/>
    <w:p w14:paraId="1ADB3FB9" w14:textId="6DC71899" w:rsidR="000458C9" w:rsidRPr="00F72912" w:rsidRDefault="000458C9" w:rsidP="000458C9">
      <w:pPr>
        <w:pStyle w:val="Caption"/>
        <w:keepNext/>
      </w:pPr>
      <w:bookmarkStart w:id="4" w:name="_Ref205813405"/>
      <w:r w:rsidRPr="00F72912">
        <w:t xml:space="preserve">Table </w:t>
      </w:r>
      <w:fldSimple w:instr=" SEQ Table \* ARABIC ">
        <w:r w:rsidR="00364BCC" w:rsidRPr="00F72912">
          <w:rPr>
            <w:noProof/>
          </w:rPr>
          <w:t>1</w:t>
        </w:r>
      </w:fldSimple>
      <w:bookmarkEnd w:id="4"/>
      <w:r w:rsidRPr="00F72912">
        <w:t>. 6G PHY design areas and technology choices</w:t>
      </w:r>
    </w:p>
    <w:tbl>
      <w:tblPr>
        <w:tblStyle w:val="TableGrid"/>
        <w:tblW w:w="0" w:type="auto"/>
        <w:tblLook w:val="04A0" w:firstRow="1" w:lastRow="0" w:firstColumn="1" w:lastColumn="0" w:noHBand="0" w:noVBand="1"/>
      </w:tblPr>
      <w:tblGrid>
        <w:gridCol w:w="316"/>
        <w:gridCol w:w="1522"/>
        <w:gridCol w:w="5231"/>
        <w:gridCol w:w="2548"/>
      </w:tblGrid>
      <w:tr w:rsidR="0066699E" w:rsidRPr="00F72912" w14:paraId="5084B255" w14:textId="77777777" w:rsidTr="00A03CBB">
        <w:tc>
          <w:tcPr>
            <w:tcW w:w="316" w:type="dxa"/>
            <w:shd w:val="clear" w:color="auto" w:fill="D9D9D9" w:themeFill="background1" w:themeFillShade="D9"/>
          </w:tcPr>
          <w:p w14:paraId="68312E0E" w14:textId="77777777" w:rsidR="0066699E" w:rsidRPr="00F72912" w:rsidRDefault="0066699E" w:rsidP="000F4827">
            <w:pPr>
              <w:rPr>
                <w:b/>
                <w:bCs/>
              </w:rPr>
            </w:pPr>
          </w:p>
        </w:tc>
        <w:tc>
          <w:tcPr>
            <w:tcW w:w="1522" w:type="dxa"/>
            <w:shd w:val="clear" w:color="auto" w:fill="D9D9D9" w:themeFill="background1" w:themeFillShade="D9"/>
          </w:tcPr>
          <w:p w14:paraId="4F0F8E5D" w14:textId="25A5E439" w:rsidR="0066699E" w:rsidRPr="00F72912" w:rsidRDefault="0066699E" w:rsidP="000F4827">
            <w:pPr>
              <w:rPr>
                <w:b/>
                <w:bCs/>
              </w:rPr>
            </w:pPr>
            <w:r w:rsidRPr="00F72912">
              <w:rPr>
                <w:b/>
                <w:bCs/>
              </w:rPr>
              <w:t>Area</w:t>
            </w:r>
          </w:p>
        </w:tc>
        <w:tc>
          <w:tcPr>
            <w:tcW w:w="5231" w:type="dxa"/>
            <w:shd w:val="clear" w:color="auto" w:fill="D9D9D9" w:themeFill="background1" w:themeFillShade="D9"/>
          </w:tcPr>
          <w:p w14:paraId="22D56B64" w14:textId="0B0658DF" w:rsidR="0066699E" w:rsidRPr="00F72912" w:rsidRDefault="0066699E" w:rsidP="000F4827">
            <w:pPr>
              <w:rPr>
                <w:b/>
                <w:bCs/>
              </w:rPr>
            </w:pPr>
            <w:r w:rsidRPr="00F72912">
              <w:rPr>
                <w:b/>
                <w:bCs/>
              </w:rPr>
              <w:t>Technologies</w:t>
            </w:r>
          </w:p>
        </w:tc>
        <w:tc>
          <w:tcPr>
            <w:tcW w:w="2548" w:type="dxa"/>
            <w:shd w:val="clear" w:color="auto" w:fill="D9D9D9" w:themeFill="background1" w:themeFillShade="D9"/>
          </w:tcPr>
          <w:p w14:paraId="70859A7D" w14:textId="7FFEC35E" w:rsidR="0066699E" w:rsidRPr="00F72912" w:rsidRDefault="0066699E" w:rsidP="000F4827">
            <w:pPr>
              <w:rPr>
                <w:b/>
                <w:bCs/>
              </w:rPr>
            </w:pPr>
            <w:r w:rsidRPr="00F72912">
              <w:rPr>
                <w:b/>
                <w:bCs/>
              </w:rPr>
              <w:t>Rationale</w:t>
            </w:r>
          </w:p>
        </w:tc>
      </w:tr>
      <w:tr w:rsidR="0066699E" w:rsidRPr="00F72912" w14:paraId="20CDD787" w14:textId="77777777" w:rsidTr="00A03CBB">
        <w:tc>
          <w:tcPr>
            <w:tcW w:w="316" w:type="dxa"/>
          </w:tcPr>
          <w:p w14:paraId="55CE0556" w14:textId="5A0F8A44" w:rsidR="0066699E" w:rsidRPr="00F72912" w:rsidRDefault="0066699E" w:rsidP="000F4827">
            <w:r w:rsidRPr="00F72912">
              <w:t>1</w:t>
            </w:r>
          </w:p>
        </w:tc>
        <w:tc>
          <w:tcPr>
            <w:tcW w:w="1522" w:type="dxa"/>
          </w:tcPr>
          <w:p w14:paraId="0DBA49B6" w14:textId="30F8D9F3" w:rsidR="0066699E" w:rsidRPr="00F72912" w:rsidRDefault="0066699E" w:rsidP="000F4827">
            <w:r w:rsidRPr="00F72912">
              <w:t>MIMO and CSI</w:t>
            </w:r>
          </w:p>
        </w:tc>
        <w:tc>
          <w:tcPr>
            <w:tcW w:w="5231" w:type="dxa"/>
          </w:tcPr>
          <w:p w14:paraId="78A94896" w14:textId="285A6243" w:rsidR="00CA0142" w:rsidRPr="00F72912" w:rsidRDefault="00CA0142" w:rsidP="00CA0142">
            <w:pPr>
              <w:pStyle w:val="ListParagraph"/>
              <w:numPr>
                <w:ilvl w:val="0"/>
                <w:numId w:val="8"/>
              </w:numPr>
            </w:pPr>
            <w:r w:rsidRPr="00F72912">
              <w:t>At least 4 receive antennas for smartphone UE (</w:t>
            </w:r>
            <w:r w:rsidR="00DA50BF" w:rsidRPr="00F72912">
              <w:t xml:space="preserve">investigate new </w:t>
            </w:r>
            <w:r w:rsidR="00821E6C" w:rsidRPr="00F72912">
              <w:t>technologies and designs</w:t>
            </w:r>
            <w:r w:rsidR="00DA50BF" w:rsidRPr="00F72912">
              <w:t xml:space="preserve"> that allow</w:t>
            </w:r>
            <w:r w:rsidRPr="00F72912">
              <w:t xml:space="preserve"> more than 4).</w:t>
            </w:r>
          </w:p>
          <w:p w14:paraId="31F57772" w14:textId="1F091C65" w:rsidR="0066699E" w:rsidRPr="00F72912" w:rsidRDefault="0066699E" w:rsidP="00A03CBB">
            <w:pPr>
              <w:pStyle w:val="ListParagraph"/>
              <w:numPr>
                <w:ilvl w:val="0"/>
                <w:numId w:val="8"/>
              </w:numPr>
            </w:pPr>
            <w:r w:rsidRPr="00F72912">
              <w:t>2</w:t>
            </w:r>
            <w:r w:rsidR="00C767BD" w:rsidRPr="00F72912">
              <w:t xml:space="preserve"> codewords</w:t>
            </w:r>
            <w:r w:rsidRPr="00F72912">
              <w:t xml:space="preserve"> from Rank 2</w:t>
            </w:r>
            <w:r w:rsidR="00DC5E25" w:rsidRPr="00F72912">
              <w:t>.</w:t>
            </w:r>
          </w:p>
          <w:p w14:paraId="1FA75AF6" w14:textId="3B932070" w:rsidR="0066699E" w:rsidRPr="00F72912" w:rsidRDefault="005F3B77" w:rsidP="00522096">
            <w:pPr>
              <w:pStyle w:val="ListParagraph"/>
              <w:numPr>
                <w:ilvl w:val="0"/>
                <w:numId w:val="8"/>
              </w:numPr>
            </w:pPr>
            <w:r w:rsidRPr="00F72912">
              <w:t>H</w:t>
            </w:r>
            <w:r w:rsidR="0066699E" w:rsidRPr="00F72912">
              <w:t xml:space="preserve">igh-resolution CSI feedback (mandatory from the outset together with low resolution </w:t>
            </w:r>
            <w:r w:rsidR="00FE6765" w:rsidRPr="00F72912">
              <w:t>codebooks</w:t>
            </w:r>
            <w:r w:rsidR="0066699E" w:rsidRPr="00F72912">
              <w:t>)</w:t>
            </w:r>
            <w:r w:rsidR="00370080" w:rsidRPr="00F72912">
              <w:t>.</w:t>
            </w:r>
          </w:p>
          <w:p w14:paraId="44820C55" w14:textId="77777777" w:rsidR="00570BAF" w:rsidRPr="00F72912" w:rsidRDefault="00570BAF" w:rsidP="00570BAF">
            <w:pPr>
              <w:pStyle w:val="ListParagraph"/>
              <w:numPr>
                <w:ilvl w:val="0"/>
                <w:numId w:val="8"/>
              </w:numPr>
            </w:pPr>
            <w:r w:rsidRPr="00F72912">
              <w:t>Reduced CSI-RS, DMRS, TRS reference signal load.</w:t>
            </w:r>
          </w:p>
          <w:p w14:paraId="4C1FF03F" w14:textId="6D8E1B7A" w:rsidR="00570BAF" w:rsidRPr="00F72912" w:rsidRDefault="00570BAF" w:rsidP="00570BAF">
            <w:pPr>
              <w:pStyle w:val="ListParagraph"/>
            </w:pPr>
            <w:r w:rsidRPr="00F72912">
              <w:t>(DMRS dense reference signal could be reused for CQI fine tuning and frequency synch</w:t>
            </w:r>
            <w:proofErr w:type="gramStart"/>
            <w:r w:rsidRPr="00F72912">
              <w:t>)</w:t>
            </w:r>
            <w:r w:rsidR="00370080" w:rsidRPr="00F72912">
              <w:t>.</w:t>
            </w:r>
            <w:proofErr w:type="gramEnd"/>
          </w:p>
          <w:p w14:paraId="494DF656" w14:textId="05B4D74E" w:rsidR="0066699E" w:rsidRPr="00F72912" w:rsidRDefault="00612D11" w:rsidP="00522096">
            <w:pPr>
              <w:pStyle w:val="ListParagraph"/>
              <w:numPr>
                <w:ilvl w:val="0"/>
                <w:numId w:val="8"/>
              </w:numPr>
            </w:pPr>
            <w:r w:rsidRPr="00F72912">
              <w:lastRenderedPageBreak/>
              <w:t xml:space="preserve">Codebook design </w:t>
            </w:r>
            <w:r w:rsidR="0066699E" w:rsidRPr="00F72912">
              <w:t>for uncalibrated passive MIMO</w:t>
            </w:r>
            <w:r w:rsidRPr="00F72912">
              <w:t xml:space="preserve"> (LTE-like)</w:t>
            </w:r>
            <w:r w:rsidR="00370080" w:rsidRPr="00F72912">
              <w:t>.</w:t>
            </w:r>
            <w:r w:rsidR="0066699E" w:rsidRPr="00F72912">
              <w:t xml:space="preserve"> </w:t>
            </w:r>
          </w:p>
          <w:p w14:paraId="15DEEFCB" w14:textId="57EC1373" w:rsidR="00612D11" w:rsidRPr="00F72912" w:rsidRDefault="00612D11" w:rsidP="00612D11">
            <w:pPr>
              <w:pStyle w:val="ListParagraph"/>
              <w:numPr>
                <w:ilvl w:val="0"/>
                <w:numId w:val="8"/>
              </w:numPr>
            </w:pPr>
            <w:r w:rsidRPr="00F72912">
              <w:t>Tx diversity scheme clearly defined either in terms of performance requirements or non-spec transparent</w:t>
            </w:r>
            <w:r w:rsidR="00370080" w:rsidRPr="00F72912">
              <w:t>.</w:t>
            </w:r>
          </w:p>
          <w:p w14:paraId="171DC4C4" w14:textId="5197D634" w:rsidR="0066699E" w:rsidRPr="00F72912" w:rsidRDefault="0066699E" w:rsidP="00B70CF1">
            <w:pPr>
              <w:pStyle w:val="ListParagraph"/>
              <w:numPr>
                <w:ilvl w:val="0"/>
                <w:numId w:val="8"/>
              </w:numPr>
            </w:pPr>
            <w:r w:rsidRPr="00F72912">
              <w:t xml:space="preserve">Enhanced NAICS schemes for MU-MIMO where the paired user can have access </w:t>
            </w:r>
            <w:proofErr w:type="gramStart"/>
            <w:r w:rsidRPr="00F72912">
              <w:t>of</w:t>
            </w:r>
            <w:proofErr w:type="gramEnd"/>
            <w:r w:rsidRPr="00F72912">
              <w:t xml:space="preserve"> the detailed interference characteristics due to the other users</w:t>
            </w:r>
          </w:p>
          <w:p w14:paraId="144F40D2" w14:textId="224B0A1C" w:rsidR="0066699E" w:rsidRPr="00F72912" w:rsidRDefault="0066699E" w:rsidP="006E7D7A">
            <w:pPr>
              <w:pStyle w:val="ListParagraph"/>
            </w:pPr>
            <w:r w:rsidRPr="00F72912">
              <w:t>(</w:t>
            </w:r>
            <w:proofErr w:type="gramStart"/>
            <w:r w:rsidR="00612D11" w:rsidRPr="00F72912">
              <w:t>resource</w:t>
            </w:r>
            <w:proofErr w:type="gramEnd"/>
            <w:r w:rsidRPr="00F72912">
              <w:t xml:space="preserve"> allocation, </w:t>
            </w:r>
            <w:r w:rsidR="00612D11" w:rsidRPr="00F72912">
              <w:t>modulation</w:t>
            </w:r>
            <w:r w:rsidRPr="00F72912">
              <w:t>, coding scheme, DMRS config. multicast to all the paired users)</w:t>
            </w:r>
            <w:r w:rsidR="00370080" w:rsidRPr="00F72912">
              <w:t>.</w:t>
            </w:r>
          </w:p>
          <w:p w14:paraId="7B0ABAB4" w14:textId="77777777" w:rsidR="001527C8" w:rsidRPr="00F72912" w:rsidRDefault="0066699E" w:rsidP="001527C8">
            <w:pPr>
              <w:pStyle w:val="ListParagraph"/>
              <w:numPr>
                <w:ilvl w:val="0"/>
                <w:numId w:val="8"/>
              </w:numPr>
            </w:pPr>
            <w:r w:rsidRPr="00F72912">
              <w:t xml:space="preserve">UE assisted calibrated </w:t>
            </w:r>
            <w:proofErr w:type="spellStart"/>
            <w:r w:rsidRPr="00F72912">
              <w:t>mTRP</w:t>
            </w:r>
            <w:proofErr w:type="spellEnd"/>
            <w:r w:rsidRPr="00F72912">
              <w:t xml:space="preserve"> should be part of the 6G framework, while single TRP deployment </w:t>
            </w:r>
            <w:proofErr w:type="gramStart"/>
            <w:r w:rsidRPr="00F72912">
              <w:t>still</w:t>
            </w:r>
            <w:proofErr w:type="gramEnd"/>
            <w:r w:rsidRPr="00F72912">
              <w:t xml:space="preserve"> possible</w:t>
            </w:r>
            <w:r w:rsidR="00370080" w:rsidRPr="00F72912">
              <w:t>.</w:t>
            </w:r>
          </w:p>
          <w:p w14:paraId="65A98705" w14:textId="77777777" w:rsidR="001527C8" w:rsidRPr="00F72912" w:rsidRDefault="001527C8" w:rsidP="001527C8">
            <w:pPr>
              <w:pStyle w:val="ListParagraph"/>
              <w:numPr>
                <w:ilvl w:val="0"/>
                <w:numId w:val="8"/>
              </w:numPr>
            </w:pPr>
            <w:r w:rsidRPr="00F72912">
              <w:t>Doppler-based CSI feedback (Doppler codebook needed for scenarios with UE mobility).</w:t>
            </w:r>
          </w:p>
          <w:p w14:paraId="3EAA94FF" w14:textId="33ADBFEE" w:rsidR="0066699E" w:rsidRPr="00F72912" w:rsidRDefault="0066699E" w:rsidP="001527C8">
            <w:pPr>
              <w:pStyle w:val="ListParagraph"/>
            </w:pPr>
          </w:p>
        </w:tc>
        <w:tc>
          <w:tcPr>
            <w:tcW w:w="2548" w:type="dxa"/>
          </w:tcPr>
          <w:p w14:paraId="3122D839" w14:textId="0EDCA4FD" w:rsidR="0066699E" w:rsidRPr="00F72912" w:rsidRDefault="0066699E" w:rsidP="000F4827">
            <w:r w:rsidRPr="00F72912">
              <w:lastRenderedPageBreak/>
              <w:t>Unlocks throughput earlier; improves beamforming accuracy; ensures full use of deployed antenna capabilities.</w:t>
            </w:r>
          </w:p>
        </w:tc>
      </w:tr>
      <w:tr w:rsidR="0066699E" w:rsidRPr="00F72912" w14:paraId="452EAD22" w14:textId="77777777" w:rsidTr="00A03CBB">
        <w:tc>
          <w:tcPr>
            <w:tcW w:w="316" w:type="dxa"/>
          </w:tcPr>
          <w:p w14:paraId="4693C8C6" w14:textId="753CD3B2" w:rsidR="0066699E" w:rsidRPr="00F72912" w:rsidRDefault="0066699E" w:rsidP="000F4827">
            <w:r w:rsidRPr="00F72912">
              <w:t>2</w:t>
            </w:r>
          </w:p>
        </w:tc>
        <w:tc>
          <w:tcPr>
            <w:tcW w:w="1522" w:type="dxa"/>
          </w:tcPr>
          <w:p w14:paraId="68865B03" w14:textId="3BDA73A8" w:rsidR="0066699E" w:rsidRPr="00F72912" w:rsidRDefault="0066699E" w:rsidP="000F4827">
            <w:r w:rsidRPr="00F72912">
              <w:t>Uplink improvements</w:t>
            </w:r>
          </w:p>
        </w:tc>
        <w:tc>
          <w:tcPr>
            <w:tcW w:w="5231" w:type="dxa"/>
          </w:tcPr>
          <w:p w14:paraId="0927E1B4" w14:textId="05B475E6" w:rsidR="0066699E" w:rsidRPr="00F72912" w:rsidRDefault="0066699E" w:rsidP="00522096">
            <w:pPr>
              <w:pStyle w:val="ListParagraph"/>
              <w:numPr>
                <w:ilvl w:val="0"/>
                <w:numId w:val="9"/>
              </w:numPr>
            </w:pPr>
            <w:r w:rsidRPr="00F72912">
              <w:t>MIMO with DFT-s-OFDM for ranks &gt;1</w:t>
            </w:r>
            <w:r w:rsidR="00370080" w:rsidRPr="00F72912">
              <w:t>.</w:t>
            </w:r>
          </w:p>
          <w:p w14:paraId="4BE32947" w14:textId="771BB29F" w:rsidR="0066699E" w:rsidRPr="00F72912" w:rsidRDefault="004D4A4F" w:rsidP="00522096">
            <w:pPr>
              <w:pStyle w:val="ListParagraph"/>
              <w:numPr>
                <w:ilvl w:val="0"/>
                <w:numId w:val="9"/>
              </w:numPr>
            </w:pPr>
            <w:r w:rsidRPr="00F72912">
              <w:t xml:space="preserve">Dynamic </w:t>
            </w:r>
            <w:r w:rsidR="0066699E" w:rsidRPr="00F72912">
              <w:t>Tx switching</w:t>
            </w:r>
            <w:r w:rsidR="000A1F8C" w:rsidRPr="00F72912">
              <w:t>.</w:t>
            </w:r>
          </w:p>
          <w:p w14:paraId="5A374545" w14:textId="756B2AA4" w:rsidR="00C450E6" w:rsidRPr="00F72912" w:rsidRDefault="00C450E6" w:rsidP="00C450E6">
            <w:pPr>
              <w:pStyle w:val="ListParagraph"/>
              <w:numPr>
                <w:ilvl w:val="0"/>
                <w:numId w:val="9"/>
              </w:numPr>
            </w:pPr>
            <w:r w:rsidRPr="00F72912">
              <w:t xml:space="preserve">Full power transmission </w:t>
            </w:r>
            <w:proofErr w:type="gramStart"/>
            <w:r w:rsidRPr="00F72912">
              <w:t>always</w:t>
            </w:r>
            <w:proofErr w:type="gramEnd"/>
            <w:r w:rsidRPr="00F72912">
              <w:t xml:space="preserve"> ensured</w:t>
            </w:r>
            <w:r w:rsidR="000A1F8C" w:rsidRPr="00F72912">
              <w:t>.</w:t>
            </w:r>
          </w:p>
          <w:p w14:paraId="0C6B18A4" w14:textId="7B2A08BF" w:rsidR="00054569" w:rsidRPr="00F72912" w:rsidRDefault="00054569" w:rsidP="00054569">
            <w:pPr>
              <w:pStyle w:val="ListParagraph"/>
              <w:numPr>
                <w:ilvl w:val="0"/>
                <w:numId w:val="9"/>
              </w:numPr>
            </w:pPr>
            <w:r w:rsidRPr="00F72912">
              <w:t>Network driven antenna selection at the UE (The UE should not make its own antenna selection without informing the network)</w:t>
            </w:r>
            <w:r w:rsidR="000A1F8C" w:rsidRPr="00F72912">
              <w:t>.</w:t>
            </w:r>
          </w:p>
          <w:p w14:paraId="66C94528" w14:textId="784ADF2F" w:rsidR="000012A3" w:rsidRPr="00F72912" w:rsidRDefault="000012A3" w:rsidP="000012A3">
            <w:pPr>
              <w:pStyle w:val="ListParagraph"/>
              <w:numPr>
                <w:ilvl w:val="0"/>
                <w:numId w:val="9"/>
              </w:numPr>
            </w:pPr>
            <w:r w:rsidRPr="00F72912">
              <w:t>Phase coherent antennas at UE side (with BS assistance, the network being aware it is possible or not with respect to the UE conditions)</w:t>
            </w:r>
            <w:r w:rsidR="00EE7C9A" w:rsidRPr="00F72912">
              <w:t>.</w:t>
            </w:r>
          </w:p>
          <w:p w14:paraId="1D7BDA24" w14:textId="7CA07532" w:rsidR="0066699E" w:rsidRPr="00F72912" w:rsidRDefault="00895CD2" w:rsidP="008720CC">
            <w:pPr>
              <w:pStyle w:val="ListParagraph"/>
              <w:numPr>
                <w:ilvl w:val="0"/>
                <w:numId w:val="9"/>
              </w:numPr>
            </w:pPr>
            <w:r w:rsidRPr="00F72912">
              <w:t>More than 2 transmit RF chains at the UE</w:t>
            </w:r>
            <w:r w:rsidR="009E14EB" w:rsidRPr="00F72912">
              <w:t>.</w:t>
            </w:r>
          </w:p>
          <w:p w14:paraId="055E7F4D" w14:textId="1E5DE84B" w:rsidR="00E200AB" w:rsidRPr="00F72912" w:rsidRDefault="00E200AB" w:rsidP="00947C44">
            <w:pPr>
              <w:pStyle w:val="ListParagraph"/>
            </w:pPr>
          </w:p>
        </w:tc>
        <w:tc>
          <w:tcPr>
            <w:tcW w:w="2548" w:type="dxa"/>
          </w:tcPr>
          <w:p w14:paraId="15464E18" w14:textId="0C5C66EF" w:rsidR="0066699E" w:rsidRPr="00F72912" w:rsidRDefault="0066699E" w:rsidP="000F4827">
            <w:r w:rsidRPr="00F72912">
              <w:t xml:space="preserve">Addresses persistent UL bottlenecks, especially in TDD; </w:t>
            </w:r>
            <w:proofErr w:type="gramStart"/>
            <w:r w:rsidRPr="00F72912">
              <w:t>improves</w:t>
            </w:r>
            <w:proofErr w:type="gramEnd"/>
            <w:r w:rsidRPr="00F72912">
              <w:t xml:space="preserve"> coverage and peak/average UL throughput.</w:t>
            </w:r>
          </w:p>
        </w:tc>
      </w:tr>
      <w:tr w:rsidR="0066699E" w:rsidRPr="00F72912" w14:paraId="42FA1C0D" w14:textId="77777777" w:rsidTr="00A03CBB">
        <w:tc>
          <w:tcPr>
            <w:tcW w:w="316" w:type="dxa"/>
          </w:tcPr>
          <w:p w14:paraId="077AE5AB" w14:textId="06692FA3" w:rsidR="0066699E" w:rsidRPr="00F72912" w:rsidRDefault="0066699E" w:rsidP="000F4827">
            <w:r w:rsidRPr="00F72912">
              <w:t>3</w:t>
            </w:r>
          </w:p>
        </w:tc>
        <w:tc>
          <w:tcPr>
            <w:tcW w:w="1522" w:type="dxa"/>
          </w:tcPr>
          <w:p w14:paraId="48A300B0" w14:textId="726E2B2A" w:rsidR="0066699E" w:rsidRPr="00F72912" w:rsidRDefault="0066699E" w:rsidP="000F4827">
            <w:r w:rsidRPr="00F72912">
              <w:t>Performance and requirements</w:t>
            </w:r>
          </w:p>
        </w:tc>
        <w:tc>
          <w:tcPr>
            <w:tcW w:w="5231" w:type="dxa"/>
          </w:tcPr>
          <w:p w14:paraId="76CA98EF" w14:textId="32BCEDAF" w:rsidR="0066699E" w:rsidRPr="00F72912" w:rsidRDefault="00A73AF7" w:rsidP="00522096">
            <w:pPr>
              <w:pStyle w:val="ListParagraph"/>
              <w:numPr>
                <w:ilvl w:val="0"/>
                <w:numId w:val="10"/>
              </w:numPr>
            </w:pPr>
            <w:r w:rsidRPr="00F72912">
              <w:t>E</w:t>
            </w:r>
            <w:r w:rsidR="0066699E" w:rsidRPr="00F72912">
              <w:t>valuation methodology</w:t>
            </w:r>
            <w:r w:rsidRPr="00F72912">
              <w:t xml:space="preserve"> must be</w:t>
            </w:r>
            <w:r w:rsidR="008A3735" w:rsidRPr="00F72912">
              <w:t xml:space="preserve"> consistent </w:t>
            </w:r>
            <w:r w:rsidR="00A93B46" w:rsidRPr="00F72912">
              <w:t>across feature design and performance requirements</w:t>
            </w:r>
            <w:r w:rsidR="002B3070" w:rsidRPr="00F72912">
              <w:t xml:space="preserve"> (RA</w:t>
            </w:r>
            <w:r w:rsidR="00EB031D" w:rsidRPr="00F72912">
              <w:t>N1/4</w:t>
            </w:r>
            <w:r w:rsidR="002B3070" w:rsidRPr="00F72912">
              <w:t>)</w:t>
            </w:r>
            <w:r w:rsidR="009E14EB" w:rsidRPr="00F72912">
              <w:t>.</w:t>
            </w:r>
          </w:p>
          <w:p w14:paraId="67C1DA4F" w14:textId="65392F81" w:rsidR="009464D0" w:rsidRPr="00F72912" w:rsidRDefault="00F1315A" w:rsidP="00522096">
            <w:pPr>
              <w:pStyle w:val="ListParagraph"/>
              <w:numPr>
                <w:ilvl w:val="0"/>
                <w:numId w:val="10"/>
              </w:numPr>
            </w:pPr>
            <w:r w:rsidRPr="00F72912">
              <w:t>Align</w:t>
            </w:r>
            <w:r w:rsidR="00482BF2" w:rsidRPr="00F72912">
              <w:t xml:space="preserve"> evaluations to conditions representing real-world </w:t>
            </w:r>
            <w:r w:rsidR="00B930C9" w:rsidRPr="00F72912">
              <w:t>operating environments, e.g. using framework in [2]</w:t>
            </w:r>
            <w:r w:rsidR="003647B4" w:rsidRPr="00F72912">
              <w:t xml:space="preserve"> or measurement data.</w:t>
            </w:r>
          </w:p>
          <w:p w14:paraId="56A404D6" w14:textId="68FCB55A" w:rsidR="00B102DA" w:rsidRPr="00F72912" w:rsidRDefault="00B102DA" w:rsidP="00522096">
            <w:pPr>
              <w:pStyle w:val="ListParagraph"/>
              <w:numPr>
                <w:ilvl w:val="0"/>
                <w:numId w:val="10"/>
              </w:numPr>
            </w:pPr>
            <w:r w:rsidRPr="00F72912">
              <w:t>Streamline UE capabilities</w:t>
            </w:r>
            <w:r w:rsidR="009E14EB" w:rsidRPr="00F72912">
              <w:t>,</w:t>
            </w:r>
            <w:r w:rsidR="00BF4E08" w:rsidRPr="00F72912">
              <w:t xml:space="preserve"> </w:t>
            </w:r>
            <w:r w:rsidR="009E14EB" w:rsidRPr="00F72912">
              <w:t>e</w:t>
            </w:r>
            <w:r w:rsidR="00BF4E08" w:rsidRPr="00F72912">
              <w:t xml:space="preserve">nsure that mandatory capabilities will be </w:t>
            </w:r>
            <w:proofErr w:type="spellStart"/>
            <w:r w:rsidR="00BF4E08" w:rsidRPr="00F72912">
              <w:t>IoDT</w:t>
            </w:r>
            <w:proofErr w:type="spellEnd"/>
            <w:r w:rsidR="00BF4E08" w:rsidRPr="00F72912">
              <w:t>-tested</w:t>
            </w:r>
            <w:r w:rsidR="00A73AF7" w:rsidRPr="00F72912">
              <w:t>.</w:t>
            </w:r>
          </w:p>
          <w:p w14:paraId="7ABFDBC9" w14:textId="48AA9DB1" w:rsidR="0066699E" w:rsidRPr="00F72912" w:rsidRDefault="004815D5" w:rsidP="004815D5">
            <w:pPr>
              <w:pStyle w:val="ListParagraph"/>
              <w:numPr>
                <w:ilvl w:val="0"/>
                <w:numId w:val="10"/>
              </w:numPr>
            </w:pPr>
            <w:r w:rsidRPr="00F72912">
              <w:t>Several Reference Signal designs aligned to several BS capabilities (e.g.</w:t>
            </w:r>
            <w:r w:rsidR="00671A54" w:rsidRPr="00F72912">
              <w:t xml:space="preserve"> the</w:t>
            </w:r>
            <w:r w:rsidRPr="00F72912">
              <w:t xml:space="preserve"> UE </w:t>
            </w:r>
            <w:r w:rsidR="00671A54" w:rsidRPr="00F72912">
              <w:t>determines from</w:t>
            </w:r>
            <w:r w:rsidRPr="00F72912">
              <w:t xml:space="preserve"> RRC configuration that the BS has advanced channel estimation capability which can cope with sparser reference signal)</w:t>
            </w:r>
            <w:r w:rsidR="009E14EB" w:rsidRPr="00F72912">
              <w:t>.</w:t>
            </w:r>
          </w:p>
          <w:p w14:paraId="3045162A" w14:textId="77777777" w:rsidR="0066699E" w:rsidRPr="00F72912" w:rsidRDefault="002C234F" w:rsidP="00A03CBB">
            <w:pPr>
              <w:pStyle w:val="ListParagraph"/>
              <w:numPr>
                <w:ilvl w:val="0"/>
                <w:numId w:val="10"/>
              </w:numPr>
            </w:pPr>
            <w:r w:rsidRPr="00F72912">
              <w:t>More advanced receiver (R-ML, soft-IC) than LMMSE subject to UE capability with associated minimum perf. requirements in RAN4 (PDSCH and PMI reporting requirements) for high rank transmission</w:t>
            </w:r>
            <w:r w:rsidR="00460A3E" w:rsidRPr="00F72912">
              <w:t>s</w:t>
            </w:r>
            <w:r w:rsidRPr="00F72912">
              <w:t xml:space="preserve"> (up to the number of Rx antennas at the UE)</w:t>
            </w:r>
            <w:r w:rsidR="00460A3E" w:rsidRPr="00F72912">
              <w:t>.</w:t>
            </w:r>
          </w:p>
          <w:p w14:paraId="305E4996" w14:textId="5DD14EF4" w:rsidR="00460A3E" w:rsidRPr="00F72912" w:rsidRDefault="00460A3E" w:rsidP="00947C44">
            <w:pPr>
              <w:pStyle w:val="ListParagraph"/>
            </w:pPr>
          </w:p>
        </w:tc>
        <w:tc>
          <w:tcPr>
            <w:tcW w:w="2548" w:type="dxa"/>
          </w:tcPr>
          <w:p w14:paraId="2C39DDAE" w14:textId="0DACC40B" w:rsidR="0066699E" w:rsidRPr="00F72912" w:rsidRDefault="00A93B46" w:rsidP="000F4827">
            <w:r w:rsidRPr="00F72912">
              <w:t>Prevents misalignment of physical and RF layer assumptions</w:t>
            </w:r>
            <w:r w:rsidR="002B3070" w:rsidRPr="00F72912">
              <w:t>; c</w:t>
            </w:r>
            <w:r w:rsidR="0066699E" w:rsidRPr="00F72912">
              <w:t xml:space="preserve">uts overhead; ensures Reference Signal use matches hardware capability; </w:t>
            </w:r>
          </w:p>
        </w:tc>
      </w:tr>
      <w:tr w:rsidR="0066699E" w:rsidRPr="00F72912" w14:paraId="13F7403C" w14:textId="77777777" w:rsidTr="00A03CBB">
        <w:tc>
          <w:tcPr>
            <w:tcW w:w="316" w:type="dxa"/>
          </w:tcPr>
          <w:p w14:paraId="24D9AB9F" w14:textId="13A5DDC0" w:rsidR="0066699E" w:rsidRPr="00F72912" w:rsidRDefault="0066699E" w:rsidP="000F4827">
            <w:r w:rsidRPr="00F72912">
              <w:t>4</w:t>
            </w:r>
          </w:p>
        </w:tc>
        <w:tc>
          <w:tcPr>
            <w:tcW w:w="1522" w:type="dxa"/>
          </w:tcPr>
          <w:p w14:paraId="0A5DFA1F" w14:textId="37E998C9" w:rsidR="0066699E" w:rsidRPr="00F72912" w:rsidRDefault="0037560D" w:rsidP="000F4827">
            <w:r w:rsidRPr="00F72912">
              <w:t>Other spectral efficiency tools</w:t>
            </w:r>
          </w:p>
        </w:tc>
        <w:tc>
          <w:tcPr>
            <w:tcW w:w="5231" w:type="dxa"/>
          </w:tcPr>
          <w:p w14:paraId="3E61DBD9" w14:textId="573670E3" w:rsidR="00570F94" w:rsidRPr="00F72912" w:rsidRDefault="00570F94" w:rsidP="00570F94">
            <w:pPr>
              <w:pStyle w:val="ListParagraph"/>
              <w:numPr>
                <w:ilvl w:val="0"/>
                <w:numId w:val="11"/>
              </w:numPr>
            </w:pPr>
            <w:r w:rsidRPr="00F72912">
              <w:t>Delay budget of a service as a resource that should be known to the network (delay budget can be exploited by receiver processing time for example)</w:t>
            </w:r>
            <w:r w:rsidR="00E200AB" w:rsidRPr="00F72912">
              <w:t>.</w:t>
            </w:r>
          </w:p>
          <w:p w14:paraId="1F15376D" w14:textId="41C62279" w:rsidR="0066699E" w:rsidRPr="00F72912" w:rsidRDefault="0066699E" w:rsidP="00570F94">
            <w:pPr>
              <w:pStyle w:val="ListParagraph"/>
              <w:numPr>
                <w:ilvl w:val="0"/>
                <w:numId w:val="11"/>
              </w:numPr>
            </w:pPr>
            <w:r w:rsidRPr="00F72912">
              <w:t>4Rx UE capability in ≥1 GHz bands (ideally all bands)</w:t>
            </w:r>
            <w:r w:rsidR="00E200AB" w:rsidRPr="00F72912">
              <w:t>.</w:t>
            </w:r>
          </w:p>
          <w:p w14:paraId="122C9119" w14:textId="77777777" w:rsidR="00FC4AAF" w:rsidRPr="00F72912" w:rsidRDefault="00D851C0" w:rsidP="00FC4AAF">
            <w:pPr>
              <w:pStyle w:val="ListParagraph"/>
              <w:numPr>
                <w:ilvl w:val="0"/>
                <w:numId w:val="11"/>
              </w:numPr>
            </w:pPr>
            <w:r w:rsidRPr="00F72912">
              <w:t>Advanced receiver</w:t>
            </w:r>
            <w:r w:rsidR="007927F9" w:rsidRPr="00F72912">
              <w:t xml:space="preserve"> architectures</w:t>
            </w:r>
            <w:r w:rsidRPr="00F72912">
              <w:t xml:space="preserve"> at </w:t>
            </w:r>
            <w:r w:rsidR="007927F9" w:rsidRPr="00F72912">
              <w:t>base stations and UEs</w:t>
            </w:r>
            <w:r w:rsidR="00115A28" w:rsidRPr="00F72912">
              <w:t xml:space="preserve"> (channel estimation, detection)</w:t>
            </w:r>
            <w:r w:rsidR="00E200AB" w:rsidRPr="00F72912">
              <w:t>.</w:t>
            </w:r>
          </w:p>
          <w:p w14:paraId="52C72879" w14:textId="77777777" w:rsidR="00FC4AAF" w:rsidRPr="00F72912" w:rsidRDefault="00FC4AAF" w:rsidP="00FC4AAF">
            <w:pPr>
              <w:pStyle w:val="ListParagraph"/>
              <w:numPr>
                <w:ilvl w:val="0"/>
                <w:numId w:val="11"/>
              </w:numPr>
            </w:pPr>
            <w:r w:rsidRPr="00F72912">
              <w:t xml:space="preserve">200 MHz Channel Bandwidth. </w:t>
            </w:r>
          </w:p>
          <w:p w14:paraId="7689A261" w14:textId="77777777" w:rsidR="00AC3DFE" w:rsidRPr="00F72912" w:rsidRDefault="00AC3DFE" w:rsidP="00AC3DFE">
            <w:pPr>
              <w:pStyle w:val="ListParagraph"/>
              <w:numPr>
                <w:ilvl w:val="0"/>
                <w:numId w:val="11"/>
              </w:numPr>
            </w:pPr>
            <w:r w:rsidRPr="00F72912">
              <w:t>Common design of IoT and broadband is primarily optimized for broadband (ensuring low impact of IoT device introduction in the network)</w:t>
            </w:r>
          </w:p>
          <w:p w14:paraId="409E343F" w14:textId="77777777" w:rsidR="00464A19" w:rsidRPr="00F72912" w:rsidRDefault="00464A19" w:rsidP="00A15C9C">
            <w:pPr>
              <w:pStyle w:val="ListParagraph"/>
            </w:pPr>
          </w:p>
          <w:p w14:paraId="366BB3A3" w14:textId="3D68933B" w:rsidR="00705767" w:rsidRPr="00F72912" w:rsidRDefault="00705767" w:rsidP="00FC4AAF">
            <w:pPr>
              <w:ind w:left="360"/>
            </w:pPr>
            <w:r w:rsidRPr="00F72912">
              <w:t xml:space="preserve"> </w:t>
            </w:r>
          </w:p>
          <w:p w14:paraId="250DB1D5" w14:textId="26013BA1" w:rsidR="00E16062" w:rsidRPr="00F72912" w:rsidRDefault="00E16062" w:rsidP="003A1B95">
            <w:pPr>
              <w:pStyle w:val="ListParagraph"/>
            </w:pPr>
          </w:p>
          <w:p w14:paraId="52511FCC" w14:textId="34B9F026" w:rsidR="0066699E" w:rsidRPr="00F72912" w:rsidRDefault="0066699E" w:rsidP="00947C44">
            <w:pPr>
              <w:pStyle w:val="ListParagraph"/>
            </w:pPr>
          </w:p>
        </w:tc>
        <w:tc>
          <w:tcPr>
            <w:tcW w:w="2548" w:type="dxa"/>
          </w:tcPr>
          <w:p w14:paraId="0D3DB938" w14:textId="5C3EA8D6" w:rsidR="0066699E" w:rsidRPr="00F72912" w:rsidRDefault="0066699E" w:rsidP="000F4827">
            <w:r w:rsidRPr="00F72912">
              <w:t xml:space="preserve">Delivers SE gains in realistic traffic conditions; </w:t>
            </w:r>
          </w:p>
        </w:tc>
      </w:tr>
      <w:tr w:rsidR="0066699E" w:rsidRPr="00F72912" w14:paraId="49249CC2" w14:textId="77777777" w:rsidTr="00A03CBB">
        <w:tc>
          <w:tcPr>
            <w:tcW w:w="316" w:type="dxa"/>
          </w:tcPr>
          <w:p w14:paraId="5908027F" w14:textId="3959B888" w:rsidR="0066699E" w:rsidRPr="00F72912" w:rsidRDefault="0066699E" w:rsidP="000F4827">
            <w:r w:rsidRPr="00F72912">
              <w:lastRenderedPageBreak/>
              <w:t>5</w:t>
            </w:r>
          </w:p>
        </w:tc>
        <w:tc>
          <w:tcPr>
            <w:tcW w:w="1522" w:type="dxa"/>
          </w:tcPr>
          <w:p w14:paraId="413F0762" w14:textId="3D895829" w:rsidR="0066699E" w:rsidRPr="00F72912" w:rsidRDefault="0066699E" w:rsidP="000F4827">
            <w:r w:rsidRPr="00F72912">
              <w:t>Network Energy Saving</w:t>
            </w:r>
          </w:p>
        </w:tc>
        <w:tc>
          <w:tcPr>
            <w:tcW w:w="5231" w:type="dxa"/>
          </w:tcPr>
          <w:p w14:paraId="2DBB2693" w14:textId="1859528D" w:rsidR="0066699E" w:rsidRPr="00F72912" w:rsidRDefault="00E200AB" w:rsidP="001C62D0">
            <w:pPr>
              <w:pStyle w:val="ListParagraph"/>
              <w:numPr>
                <w:ilvl w:val="0"/>
                <w:numId w:val="12"/>
              </w:numPr>
            </w:pPr>
            <w:r w:rsidRPr="00F72912">
              <w:t>E</w:t>
            </w:r>
            <w:r w:rsidR="0066699E" w:rsidRPr="00F72912">
              <w:t xml:space="preserve">ither long periodicity for initial access </w:t>
            </w:r>
            <w:r w:rsidR="00A35C7F" w:rsidRPr="00F72912">
              <w:t xml:space="preserve">synchronization signals </w:t>
            </w:r>
            <w:r w:rsidR="0066699E" w:rsidRPr="00F72912">
              <w:t>or low power radio for the transmission of this signal</w:t>
            </w:r>
            <w:r w:rsidRPr="00F72912">
              <w:t>.</w:t>
            </w:r>
          </w:p>
          <w:p w14:paraId="0E991CBC" w14:textId="270F9BD6" w:rsidR="0066699E" w:rsidRPr="00F72912" w:rsidRDefault="0066699E" w:rsidP="001C62D0">
            <w:pPr>
              <w:pStyle w:val="ListParagraph"/>
              <w:numPr>
                <w:ilvl w:val="0"/>
                <w:numId w:val="12"/>
              </w:numPr>
            </w:pPr>
            <w:r w:rsidRPr="00F72912">
              <w:t>Cell DRX</w:t>
            </w:r>
            <w:r w:rsidR="00E200AB" w:rsidRPr="00F72912">
              <w:t>.</w:t>
            </w:r>
          </w:p>
          <w:p w14:paraId="2F0F1817" w14:textId="77777777" w:rsidR="00767F45" w:rsidRPr="00F72912" w:rsidRDefault="0066699E" w:rsidP="00767F45">
            <w:pPr>
              <w:pStyle w:val="ListParagraph"/>
              <w:numPr>
                <w:ilvl w:val="0"/>
                <w:numId w:val="12"/>
              </w:numPr>
            </w:pPr>
            <w:r w:rsidRPr="00F72912">
              <w:t xml:space="preserve">Spatial domain NES technique (dynamic switch </w:t>
            </w:r>
            <w:proofErr w:type="gramStart"/>
            <w:r w:rsidRPr="00F72912">
              <w:t>off of</w:t>
            </w:r>
            <w:proofErr w:type="gramEnd"/>
            <w:r w:rsidRPr="00F72912">
              <w:t xml:space="preserve"> TXRU at BS)</w:t>
            </w:r>
            <w:r w:rsidR="00E200AB" w:rsidRPr="00F72912">
              <w:t>.</w:t>
            </w:r>
            <w:r w:rsidR="00767F45" w:rsidRPr="00F72912">
              <w:t xml:space="preserve"> </w:t>
            </w:r>
          </w:p>
          <w:p w14:paraId="20A35751" w14:textId="4807C7C3" w:rsidR="00D17C9E" w:rsidRPr="00F72912" w:rsidRDefault="00D17C9E" w:rsidP="00916800">
            <w:pPr>
              <w:pStyle w:val="ListParagraph"/>
              <w:numPr>
                <w:ilvl w:val="0"/>
                <w:numId w:val="12"/>
              </w:numPr>
            </w:pPr>
            <w:r>
              <w:t>Power control in the DL per time resource allocation with fixed PSD across PRBs (investigate if further granularity in the frequency domain allocation is feasible and beneficial)</w:t>
            </w:r>
          </w:p>
          <w:p w14:paraId="0B2F8AB1" w14:textId="77777777" w:rsidR="00B54A51" w:rsidRPr="00F72912" w:rsidRDefault="00B54A51" w:rsidP="00B54A51">
            <w:pPr>
              <w:pStyle w:val="ListParagraph"/>
              <w:numPr>
                <w:ilvl w:val="0"/>
                <w:numId w:val="12"/>
              </w:numPr>
            </w:pPr>
            <w:r w:rsidRPr="00F72912">
              <w:t>Application of AI/ML framework for NES techniques</w:t>
            </w:r>
          </w:p>
          <w:p w14:paraId="2A0B03E2" w14:textId="4A286821" w:rsidR="0066699E" w:rsidRPr="00F72912" w:rsidRDefault="00B54A51" w:rsidP="00A15C9C">
            <w:pPr>
              <w:pStyle w:val="ListParagraph"/>
              <w:numPr>
                <w:ilvl w:val="0"/>
                <w:numId w:val="12"/>
              </w:numPr>
            </w:pPr>
            <w:r w:rsidRPr="00F72912">
              <w:t>LP-WUS/WUR framework as baseline for all 6G device types</w:t>
            </w:r>
          </w:p>
        </w:tc>
        <w:tc>
          <w:tcPr>
            <w:tcW w:w="2548" w:type="dxa"/>
          </w:tcPr>
          <w:p w14:paraId="03A0C14F" w14:textId="6ADFFB12" w:rsidR="0066699E" w:rsidRPr="00F72912" w:rsidRDefault="0066699E" w:rsidP="000F4827">
            <w:r w:rsidRPr="00F72912">
              <w:t>Network Energy Efficiency is an important KPI, the zero watt for zero load target relies on minimizing always</w:t>
            </w:r>
            <w:r w:rsidR="00790C7A" w:rsidRPr="00F72912">
              <w:t>-</w:t>
            </w:r>
            <w:r w:rsidRPr="00F72912">
              <w:t>on signal energy consumption</w:t>
            </w:r>
            <w:r w:rsidR="00DD5439" w:rsidRPr="00F72912">
              <w:t xml:space="preserve"> and periodicity</w:t>
            </w:r>
          </w:p>
        </w:tc>
      </w:tr>
    </w:tbl>
    <w:p w14:paraId="0C7CC201" w14:textId="72B4FF87" w:rsidR="009A349C" w:rsidRPr="00F72912" w:rsidRDefault="008C09EC" w:rsidP="00E80A44">
      <w:bookmarkStart w:id="5" w:name="_Hlk189507609"/>
      <w:r w:rsidRPr="00F72912">
        <w:tab/>
      </w:r>
    </w:p>
    <w:p w14:paraId="04F0C76B" w14:textId="3858042C" w:rsidR="00B10960" w:rsidRPr="00F72912" w:rsidRDefault="000458C9" w:rsidP="00066ED0">
      <w:pPr>
        <w:pStyle w:val="RAN4proposal"/>
        <w:rPr>
          <w:bCs/>
        </w:rPr>
      </w:pPr>
      <w:r w:rsidRPr="00F72912">
        <w:rPr>
          <w:b w:val="0"/>
          <w:bCs/>
        </w:rPr>
        <w:t>Includ</w:t>
      </w:r>
      <w:r w:rsidRPr="00F72912">
        <w:rPr>
          <w:b w:val="0"/>
          <w:bCs/>
          <w:color w:val="000000" w:themeColor="text1"/>
        </w:rPr>
        <w:t xml:space="preserve">e </w:t>
      </w:r>
      <w:r w:rsidR="002360AB" w:rsidRPr="00F72912">
        <w:rPr>
          <w:b w:val="0"/>
          <w:bCs/>
          <w:color w:val="000000" w:themeColor="text1"/>
        </w:rPr>
        <w:t xml:space="preserve">5 </w:t>
      </w:r>
      <w:r w:rsidRPr="00F72912">
        <w:rPr>
          <w:b w:val="0"/>
          <w:bCs/>
        </w:rPr>
        <w:t>areas and technologies in</w:t>
      </w:r>
      <w:r w:rsidR="00836AEC" w:rsidRPr="00F72912">
        <w:rPr>
          <w:b w:val="0"/>
          <w:bCs/>
        </w:rPr>
        <w:t xml:space="preserve"> </w:t>
      </w:r>
      <w:r w:rsidR="00836AEC" w:rsidRPr="00F72912">
        <w:rPr>
          <w:b w:val="0"/>
          <w:bCs/>
        </w:rPr>
        <w:fldChar w:fldCharType="begin"/>
      </w:r>
      <w:r w:rsidR="00836AEC" w:rsidRPr="00F72912">
        <w:rPr>
          <w:b w:val="0"/>
          <w:bCs/>
        </w:rPr>
        <w:instrText xml:space="preserve"> REF _Ref205813405 </w:instrText>
      </w:r>
      <w:r w:rsidR="00F72912">
        <w:rPr>
          <w:b w:val="0"/>
          <w:bCs/>
        </w:rPr>
        <w:instrText xml:space="preserve"> \* MERGEFORMAT </w:instrText>
      </w:r>
      <w:r w:rsidR="00836AEC" w:rsidRPr="00F72912">
        <w:rPr>
          <w:b w:val="0"/>
          <w:bCs/>
        </w:rPr>
        <w:fldChar w:fldCharType="separate"/>
      </w:r>
      <w:r w:rsidR="00364BCC" w:rsidRPr="00F72912">
        <w:t xml:space="preserve">Table </w:t>
      </w:r>
      <w:r w:rsidR="00364BCC" w:rsidRPr="00F72912">
        <w:rPr>
          <w:noProof/>
        </w:rPr>
        <w:t>1</w:t>
      </w:r>
      <w:r w:rsidR="00836AEC" w:rsidRPr="00F72912">
        <w:rPr>
          <w:b w:val="0"/>
          <w:bCs/>
        </w:rPr>
        <w:fldChar w:fldCharType="end"/>
      </w:r>
      <w:r w:rsidRPr="00F72912">
        <w:rPr>
          <w:b w:val="0"/>
          <w:bCs/>
        </w:rPr>
        <w:t xml:space="preserve"> </w:t>
      </w:r>
      <w:r w:rsidR="009E3320" w:rsidRPr="00F72912">
        <w:rPr>
          <w:b w:val="0"/>
          <w:bCs/>
        </w:rPr>
        <w:t xml:space="preserve">in </w:t>
      </w:r>
      <w:r w:rsidRPr="00F72912">
        <w:rPr>
          <w:b w:val="0"/>
          <w:bCs/>
        </w:rPr>
        <w:t xml:space="preserve">the </w:t>
      </w:r>
      <w:r w:rsidR="002360AB" w:rsidRPr="00F72912">
        <w:rPr>
          <w:b w:val="0"/>
          <w:bCs/>
        </w:rPr>
        <w:t xml:space="preserve">RAN1 </w:t>
      </w:r>
      <w:r w:rsidRPr="00F72912">
        <w:rPr>
          <w:b w:val="0"/>
          <w:bCs/>
        </w:rPr>
        <w:t>6GR study</w:t>
      </w:r>
      <w:r w:rsidR="008F3642" w:rsidRPr="00F72912">
        <w:rPr>
          <w:b w:val="0"/>
          <w:bCs/>
        </w:rPr>
        <w:t>.</w:t>
      </w:r>
    </w:p>
    <w:p w14:paraId="6D1264F6" w14:textId="6FE7CF17" w:rsidR="00CD7492" w:rsidRPr="00F72912" w:rsidRDefault="00CD7492" w:rsidP="00A37002">
      <w:pPr>
        <w:pStyle w:val="RAN4H1"/>
      </w:pPr>
      <w:bookmarkStart w:id="6" w:name="_Toc116995848"/>
      <w:bookmarkEnd w:id="5"/>
      <w:r w:rsidRPr="00F72912">
        <w:t>Conclusion</w:t>
      </w:r>
      <w:bookmarkEnd w:id="6"/>
    </w:p>
    <w:p w14:paraId="49AF4BAB" w14:textId="57A2E11D" w:rsidR="00AA21E9" w:rsidRPr="00F72912" w:rsidRDefault="00AA21E9" w:rsidP="00AA21E9">
      <w:pPr>
        <w:rPr>
          <w:lang w:val="en-GB"/>
        </w:rPr>
      </w:pPr>
      <w:r w:rsidRPr="00F72912">
        <w:rPr>
          <w:lang w:val="en-GB"/>
        </w:rPr>
        <w:t>The proposals outlined in this contribution are intended to ensure that 6G delivers clear, measurable improvements over 5G in both existing and new spectrum bands, while maintaining cost efficiency, interoperability, and flexibility for operators.</w:t>
      </w:r>
    </w:p>
    <w:p w14:paraId="0A4C0C2F" w14:textId="64F6C95E" w:rsidR="00975CE8" w:rsidRPr="00F72912" w:rsidRDefault="00AA21E9" w:rsidP="00AA21E9">
      <w:pPr>
        <w:rPr>
          <w:lang w:val="en-GB"/>
        </w:rPr>
      </w:pPr>
      <w:r w:rsidRPr="00F72912">
        <w:rPr>
          <w:lang w:val="en-GB"/>
        </w:rPr>
        <w:t>We urge RAN1 to give due consideration to these priorities so that the 6G air interface achieves broad adoption, maximises network efficiency, and delivers tangible value to end users.</w:t>
      </w:r>
    </w:p>
    <w:p w14:paraId="7AF8915C" w14:textId="23A4D8CA" w:rsidR="008040E2" w:rsidRPr="00F72912" w:rsidRDefault="008040E2" w:rsidP="00A03CBB">
      <w:pPr>
        <w:pStyle w:val="RAN4proposal"/>
        <w:numPr>
          <w:ilvl w:val="0"/>
          <w:numId w:val="13"/>
        </w:numPr>
        <w:rPr>
          <w:bCs/>
        </w:rPr>
      </w:pPr>
      <w:r w:rsidRPr="00F72912">
        <w:rPr>
          <w:b w:val="0"/>
          <w:bCs/>
        </w:rPr>
        <w:t>Includ</w:t>
      </w:r>
      <w:r w:rsidRPr="00F72912">
        <w:rPr>
          <w:b w:val="0"/>
          <w:bCs/>
          <w:color w:val="000000" w:themeColor="text1"/>
        </w:rPr>
        <w:t xml:space="preserve">e 5 </w:t>
      </w:r>
      <w:r w:rsidRPr="00F72912">
        <w:rPr>
          <w:b w:val="0"/>
          <w:bCs/>
        </w:rPr>
        <w:t xml:space="preserve">areas and technologies in </w:t>
      </w:r>
      <w:r w:rsidRPr="00F72912">
        <w:rPr>
          <w:b w:val="0"/>
          <w:bCs/>
        </w:rPr>
        <w:fldChar w:fldCharType="begin"/>
      </w:r>
      <w:r w:rsidRPr="00F72912">
        <w:rPr>
          <w:b w:val="0"/>
          <w:bCs/>
        </w:rPr>
        <w:instrText xml:space="preserve"> REF _Ref205813405 </w:instrText>
      </w:r>
      <w:r w:rsidR="00F72912">
        <w:rPr>
          <w:b w:val="0"/>
          <w:bCs/>
        </w:rPr>
        <w:instrText xml:space="preserve"> \* MERGEFORMAT </w:instrText>
      </w:r>
      <w:r w:rsidRPr="00F72912">
        <w:rPr>
          <w:b w:val="0"/>
          <w:bCs/>
        </w:rPr>
        <w:fldChar w:fldCharType="separate"/>
      </w:r>
      <w:r w:rsidR="00364BCC" w:rsidRPr="00F72912">
        <w:t xml:space="preserve">Table </w:t>
      </w:r>
      <w:r w:rsidR="00364BCC" w:rsidRPr="00F72912">
        <w:rPr>
          <w:noProof/>
        </w:rPr>
        <w:t>1</w:t>
      </w:r>
      <w:r w:rsidRPr="00F72912">
        <w:rPr>
          <w:b w:val="0"/>
          <w:bCs/>
        </w:rPr>
        <w:fldChar w:fldCharType="end"/>
      </w:r>
      <w:r w:rsidRPr="00F72912">
        <w:rPr>
          <w:b w:val="0"/>
          <w:bCs/>
        </w:rPr>
        <w:t xml:space="preserve"> in the RAN1 6GR study.</w:t>
      </w:r>
    </w:p>
    <w:p w14:paraId="6BA85FF8" w14:textId="35138EB4" w:rsidR="003B659E" w:rsidRPr="00F72912" w:rsidRDefault="00D40277" w:rsidP="00D40277">
      <w:pPr>
        <w:pStyle w:val="RAN4H1"/>
      </w:pPr>
      <w:r w:rsidRPr="00F72912">
        <w:t>References</w:t>
      </w:r>
    </w:p>
    <w:p w14:paraId="1916A368" w14:textId="6F742DA6" w:rsidR="004A3702" w:rsidRPr="00F72912" w:rsidRDefault="005318C8" w:rsidP="00522096">
      <w:pPr>
        <w:pStyle w:val="ListParagraph"/>
        <w:numPr>
          <w:ilvl w:val="0"/>
          <w:numId w:val="5"/>
        </w:numPr>
      </w:pPr>
      <w:bookmarkStart w:id="7" w:name="_Ref114500673"/>
      <w:bookmarkStart w:id="8" w:name="_Ref130994624"/>
      <w:bookmarkEnd w:id="7"/>
      <w:r w:rsidRPr="00F72912">
        <w:t>RP-251682</w:t>
      </w:r>
      <w:r w:rsidR="001D6723" w:rsidRPr="00F72912">
        <w:t xml:space="preserve">, “Key operator requirements for 6G”, Deutsche Telekom, Vodafone, Orange, Telecom Italia, Telefonica, BT, Bouygues Telecom, Spark NZ, </w:t>
      </w:r>
      <w:proofErr w:type="spellStart"/>
      <w:r w:rsidR="001D6723" w:rsidRPr="00F72912">
        <w:t>Odido</w:t>
      </w:r>
      <w:proofErr w:type="spellEnd"/>
      <w:r w:rsidR="001D6723" w:rsidRPr="00F72912">
        <w:t xml:space="preserve">, Turkcell, Telenor, </w:t>
      </w:r>
      <w:proofErr w:type="spellStart"/>
      <w:r w:rsidR="001D6723" w:rsidRPr="00F72912">
        <w:t>Telus</w:t>
      </w:r>
      <w:proofErr w:type="spellEnd"/>
      <w:r w:rsidR="001D6723" w:rsidRPr="00F72912">
        <w:t>, CKH IOD UK, Jio Platforms, Reliance Jio, KPN, Boost Mobile Network</w:t>
      </w:r>
      <w:bookmarkEnd w:id="2"/>
      <w:bookmarkEnd w:id="8"/>
    </w:p>
    <w:p w14:paraId="2A614F7A" w14:textId="42BDDF5D" w:rsidR="00B930C9" w:rsidRPr="00F72912" w:rsidRDefault="004E28A2" w:rsidP="00522096">
      <w:pPr>
        <w:pStyle w:val="ListParagraph"/>
        <w:numPr>
          <w:ilvl w:val="0"/>
          <w:numId w:val="5"/>
        </w:numPr>
      </w:pPr>
      <w:r w:rsidRPr="00F72912">
        <w:t xml:space="preserve">“Radio Performance Assessment Framework”, NGMN, </w:t>
      </w:r>
      <w:hyperlink r:id="rId11" w:history="1">
        <w:r w:rsidR="00F1315A" w:rsidRPr="00F72912">
          <w:rPr>
            <w:rStyle w:val="Hyperlink"/>
          </w:rPr>
          <w:t>https://www.ngmn.org/wp-content/uploads/241018_Radio_Performance_Assessment_Framework_V1.0.pdf</w:t>
        </w:r>
      </w:hyperlink>
      <w:r w:rsidR="00F1315A" w:rsidRPr="00F72912">
        <w:t xml:space="preserve"> </w:t>
      </w:r>
    </w:p>
    <w:sectPr w:rsidR="00B930C9" w:rsidRPr="00F72912" w:rsidSect="00806A76">
      <w:footerReference w:type="even" r:id="rId12"/>
      <w:footerReference w:type="default" r:id="rId13"/>
      <w:footerReference w:type="firs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DEAB9" w14:textId="77777777" w:rsidR="00AF7E4A" w:rsidRDefault="00AF7E4A" w:rsidP="00001C9B">
      <w:pPr>
        <w:spacing w:after="0" w:line="240" w:lineRule="auto"/>
      </w:pPr>
      <w:r>
        <w:separator/>
      </w:r>
    </w:p>
  </w:endnote>
  <w:endnote w:type="continuationSeparator" w:id="0">
    <w:p w14:paraId="05FCCF97" w14:textId="77777777" w:rsidR="00AF7E4A" w:rsidRDefault="00AF7E4A" w:rsidP="00001C9B">
      <w:pPr>
        <w:spacing w:after="0" w:line="240" w:lineRule="auto"/>
      </w:pPr>
      <w:r>
        <w:continuationSeparator/>
      </w:r>
    </w:p>
  </w:endnote>
  <w:endnote w:type="continuationNotice" w:id="1">
    <w:p w14:paraId="7D3D2A9E" w14:textId="77777777" w:rsidR="00AF7E4A" w:rsidRDefault="00AF7E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80BEB" w14:textId="60548652" w:rsidR="00A321B8" w:rsidRDefault="00A321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1B20D" w14:textId="4947C019" w:rsidR="00A321B8" w:rsidRDefault="00A321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0C8A7" w14:textId="07BD8D66" w:rsidR="00A321B8" w:rsidRDefault="00A32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24BEF" w14:textId="77777777" w:rsidR="00AF7E4A" w:rsidRDefault="00AF7E4A" w:rsidP="00001C9B">
      <w:pPr>
        <w:spacing w:after="0" w:line="240" w:lineRule="auto"/>
      </w:pPr>
      <w:r>
        <w:separator/>
      </w:r>
    </w:p>
  </w:footnote>
  <w:footnote w:type="continuationSeparator" w:id="0">
    <w:p w14:paraId="06B3A1B1" w14:textId="77777777" w:rsidR="00AF7E4A" w:rsidRDefault="00AF7E4A" w:rsidP="00001C9B">
      <w:pPr>
        <w:spacing w:after="0" w:line="240" w:lineRule="auto"/>
      </w:pPr>
      <w:r>
        <w:continuationSeparator/>
      </w:r>
    </w:p>
  </w:footnote>
  <w:footnote w:type="continuationNotice" w:id="1">
    <w:p w14:paraId="494B5309" w14:textId="77777777" w:rsidR="00AF7E4A" w:rsidRDefault="00AF7E4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8118E71E"/>
    <w:lvl w:ilvl="0" w:tplc="31F84246">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E676EF"/>
    <w:multiLevelType w:val="hybridMultilevel"/>
    <w:tmpl w:val="25FCBAE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547ACC"/>
    <w:multiLevelType w:val="hybridMultilevel"/>
    <w:tmpl w:val="6220EA8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CC51E87"/>
    <w:multiLevelType w:val="hybridMultilevel"/>
    <w:tmpl w:val="AE3A79A4"/>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ECE4676"/>
    <w:lvl w:ilvl="0" w:tplc="A6EE7C5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5" w15:restartNumberingAfterBreak="0">
    <w:nsid w:val="4D6E3167"/>
    <w:multiLevelType w:val="hybridMultilevel"/>
    <w:tmpl w:val="198084D8"/>
    <w:lvl w:ilvl="0" w:tplc="CB96EE0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D730C"/>
    <w:multiLevelType w:val="hybridMultilevel"/>
    <w:tmpl w:val="ADD2E25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FF815B5"/>
    <w:multiLevelType w:val="hybridMultilevel"/>
    <w:tmpl w:val="5B90393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352343450">
    <w:abstractNumId w:val="6"/>
  </w:num>
  <w:num w:numId="2" w16cid:durableId="922181132">
    <w:abstractNumId w:val="4"/>
  </w:num>
  <w:num w:numId="3" w16cid:durableId="1591888834">
    <w:abstractNumId w:val="5"/>
  </w:num>
  <w:num w:numId="4" w16cid:durableId="1648625795">
    <w:abstractNumId w:val="9"/>
  </w:num>
  <w:num w:numId="5" w16cid:durableId="1267813410">
    <w:abstractNumId w:val="8"/>
  </w:num>
  <w:num w:numId="6" w16cid:durableId="1411271726">
    <w:abstractNumId w:val="0"/>
  </w:num>
  <w:num w:numId="7" w16cid:durableId="240220469">
    <w:abstractNumId w:val="5"/>
    <w:lvlOverride w:ilvl="0">
      <w:startOverride w:val="1"/>
    </w:lvlOverride>
  </w:num>
  <w:num w:numId="8" w16cid:durableId="1497763672">
    <w:abstractNumId w:val="3"/>
  </w:num>
  <w:num w:numId="9" w16cid:durableId="1875070154">
    <w:abstractNumId w:val="1"/>
  </w:num>
  <w:num w:numId="10" w16cid:durableId="774130090">
    <w:abstractNumId w:val="2"/>
  </w:num>
  <w:num w:numId="11" w16cid:durableId="202210107">
    <w:abstractNumId w:val="7"/>
  </w:num>
  <w:num w:numId="12" w16cid:durableId="2026590577">
    <w:abstractNumId w:val="10"/>
  </w:num>
  <w:num w:numId="13" w16cid:durableId="1306936944">
    <w:abstractNumId w:val="5"/>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02C9"/>
    <w:rsid w:val="00000C30"/>
    <w:rsid w:val="000012A3"/>
    <w:rsid w:val="00001C9B"/>
    <w:rsid w:val="000025EA"/>
    <w:rsid w:val="00002E9B"/>
    <w:rsid w:val="000040DC"/>
    <w:rsid w:val="00004527"/>
    <w:rsid w:val="000051FA"/>
    <w:rsid w:val="00005D4F"/>
    <w:rsid w:val="0000643D"/>
    <w:rsid w:val="0000651C"/>
    <w:rsid w:val="0000797B"/>
    <w:rsid w:val="00007A20"/>
    <w:rsid w:val="00010365"/>
    <w:rsid w:val="00010502"/>
    <w:rsid w:val="000115F2"/>
    <w:rsid w:val="00011E53"/>
    <w:rsid w:val="00013575"/>
    <w:rsid w:val="000135CD"/>
    <w:rsid w:val="00013725"/>
    <w:rsid w:val="00014D05"/>
    <w:rsid w:val="000151EF"/>
    <w:rsid w:val="000155CA"/>
    <w:rsid w:val="00015DBB"/>
    <w:rsid w:val="00017731"/>
    <w:rsid w:val="000200BE"/>
    <w:rsid w:val="00020250"/>
    <w:rsid w:val="0002106C"/>
    <w:rsid w:val="000223CC"/>
    <w:rsid w:val="0002303F"/>
    <w:rsid w:val="000239F5"/>
    <w:rsid w:val="00023B61"/>
    <w:rsid w:val="00023D64"/>
    <w:rsid w:val="00023F00"/>
    <w:rsid w:val="000240E3"/>
    <w:rsid w:val="000242EA"/>
    <w:rsid w:val="000253A5"/>
    <w:rsid w:val="0002557F"/>
    <w:rsid w:val="000263B3"/>
    <w:rsid w:val="00026BBB"/>
    <w:rsid w:val="000273C0"/>
    <w:rsid w:val="000279AF"/>
    <w:rsid w:val="00030509"/>
    <w:rsid w:val="00030B65"/>
    <w:rsid w:val="00031A2F"/>
    <w:rsid w:val="00033863"/>
    <w:rsid w:val="000338CF"/>
    <w:rsid w:val="00033ACE"/>
    <w:rsid w:val="00033E0C"/>
    <w:rsid w:val="0003458B"/>
    <w:rsid w:val="0003496B"/>
    <w:rsid w:val="00036F97"/>
    <w:rsid w:val="0003770A"/>
    <w:rsid w:val="00040920"/>
    <w:rsid w:val="00041582"/>
    <w:rsid w:val="00042875"/>
    <w:rsid w:val="00043F3F"/>
    <w:rsid w:val="00044F76"/>
    <w:rsid w:val="000458C9"/>
    <w:rsid w:val="00047608"/>
    <w:rsid w:val="00047D97"/>
    <w:rsid w:val="00047F2A"/>
    <w:rsid w:val="00050744"/>
    <w:rsid w:val="00051505"/>
    <w:rsid w:val="00051519"/>
    <w:rsid w:val="00052466"/>
    <w:rsid w:val="00052695"/>
    <w:rsid w:val="00053964"/>
    <w:rsid w:val="00053994"/>
    <w:rsid w:val="00054569"/>
    <w:rsid w:val="000567C7"/>
    <w:rsid w:val="00057334"/>
    <w:rsid w:val="00057A8C"/>
    <w:rsid w:val="00057F74"/>
    <w:rsid w:val="000600E6"/>
    <w:rsid w:val="00060727"/>
    <w:rsid w:val="000608C3"/>
    <w:rsid w:val="00060F16"/>
    <w:rsid w:val="0006101B"/>
    <w:rsid w:val="00062B7D"/>
    <w:rsid w:val="00062C9F"/>
    <w:rsid w:val="00062E05"/>
    <w:rsid w:val="00066ED0"/>
    <w:rsid w:val="00067304"/>
    <w:rsid w:val="00067F1C"/>
    <w:rsid w:val="00070697"/>
    <w:rsid w:val="00070938"/>
    <w:rsid w:val="00073117"/>
    <w:rsid w:val="00073591"/>
    <w:rsid w:val="00074947"/>
    <w:rsid w:val="00076D91"/>
    <w:rsid w:val="00076DF6"/>
    <w:rsid w:val="00077517"/>
    <w:rsid w:val="00077B4D"/>
    <w:rsid w:val="000802F7"/>
    <w:rsid w:val="00080D24"/>
    <w:rsid w:val="00081157"/>
    <w:rsid w:val="0008157B"/>
    <w:rsid w:val="00081D6F"/>
    <w:rsid w:val="0008400D"/>
    <w:rsid w:val="00084AF1"/>
    <w:rsid w:val="00085E26"/>
    <w:rsid w:val="0008612A"/>
    <w:rsid w:val="00090E18"/>
    <w:rsid w:val="00091341"/>
    <w:rsid w:val="00091587"/>
    <w:rsid w:val="0009172A"/>
    <w:rsid w:val="00091CED"/>
    <w:rsid w:val="00093201"/>
    <w:rsid w:val="000938DA"/>
    <w:rsid w:val="00094193"/>
    <w:rsid w:val="00095B53"/>
    <w:rsid w:val="000962BD"/>
    <w:rsid w:val="00096851"/>
    <w:rsid w:val="00097AB5"/>
    <w:rsid w:val="000A0054"/>
    <w:rsid w:val="000A08F5"/>
    <w:rsid w:val="000A0F43"/>
    <w:rsid w:val="000A10BC"/>
    <w:rsid w:val="000A1299"/>
    <w:rsid w:val="000A13B1"/>
    <w:rsid w:val="000A16CD"/>
    <w:rsid w:val="000A1F8C"/>
    <w:rsid w:val="000A1FDE"/>
    <w:rsid w:val="000A5578"/>
    <w:rsid w:val="000A58C2"/>
    <w:rsid w:val="000A59DC"/>
    <w:rsid w:val="000A5B54"/>
    <w:rsid w:val="000A5D8C"/>
    <w:rsid w:val="000A734C"/>
    <w:rsid w:val="000B0056"/>
    <w:rsid w:val="000B20E5"/>
    <w:rsid w:val="000B2E94"/>
    <w:rsid w:val="000B2F33"/>
    <w:rsid w:val="000B303D"/>
    <w:rsid w:val="000B3386"/>
    <w:rsid w:val="000B3928"/>
    <w:rsid w:val="000B4557"/>
    <w:rsid w:val="000B48F2"/>
    <w:rsid w:val="000B51A8"/>
    <w:rsid w:val="000B5FFE"/>
    <w:rsid w:val="000B66FA"/>
    <w:rsid w:val="000B7D29"/>
    <w:rsid w:val="000C01F9"/>
    <w:rsid w:val="000C07DF"/>
    <w:rsid w:val="000C081E"/>
    <w:rsid w:val="000C0B92"/>
    <w:rsid w:val="000C121F"/>
    <w:rsid w:val="000C1F6D"/>
    <w:rsid w:val="000C214F"/>
    <w:rsid w:val="000C224C"/>
    <w:rsid w:val="000C224E"/>
    <w:rsid w:val="000C3774"/>
    <w:rsid w:val="000C3C7B"/>
    <w:rsid w:val="000C3DBA"/>
    <w:rsid w:val="000C3F15"/>
    <w:rsid w:val="000C3F2E"/>
    <w:rsid w:val="000C47F5"/>
    <w:rsid w:val="000C5421"/>
    <w:rsid w:val="000C56C7"/>
    <w:rsid w:val="000C6062"/>
    <w:rsid w:val="000C66EB"/>
    <w:rsid w:val="000C7BFD"/>
    <w:rsid w:val="000C7E80"/>
    <w:rsid w:val="000D0F93"/>
    <w:rsid w:val="000D10E5"/>
    <w:rsid w:val="000D13F0"/>
    <w:rsid w:val="000D2F54"/>
    <w:rsid w:val="000D31B7"/>
    <w:rsid w:val="000D3F9C"/>
    <w:rsid w:val="000D4102"/>
    <w:rsid w:val="000D4497"/>
    <w:rsid w:val="000D52AF"/>
    <w:rsid w:val="000D562B"/>
    <w:rsid w:val="000D5A9A"/>
    <w:rsid w:val="000D72CB"/>
    <w:rsid w:val="000D7430"/>
    <w:rsid w:val="000D7830"/>
    <w:rsid w:val="000D7D65"/>
    <w:rsid w:val="000D7F66"/>
    <w:rsid w:val="000E0566"/>
    <w:rsid w:val="000E057A"/>
    <w:rsid w:val="000E1786"/>
    <w:rsid w:val="000E1914"/>
    <w:rsid w:val="000E1FBC"/>
    <w:rsid w:val="000E4990"/>
    <w:rsid w:val="000E5DED"/>
    <w:rsid w:val="000E7729"/>
    <w:rsid w:val="000E78EC"/>
    <w:rsid w:val="000E7D7D"/>
    <w:rsid w:val="000F0238"/>
    <w:rsid w:val="000F03A3"/>
    <w:rsid w:val="000F108F"/>
    <w:rsid w:val="000F176C"/>
    <w:rsid w:val="000F1CC7"/>
    <w:rsid w:val="000F2084"/>
    <w:rsid w:val="000F270D"/>
    <w:rsid w:val="000F4827"/>
    <w:rsid w:val="000F4843"/>
    <w:rsid w:val="000F4E7C"/>
    <w:rsid w:val="000F5648"/>
    <w:rsid w:val="000F575F"/>
    <w:rsid w:val="000F5941"/>
    <w:rsid w:val="000F5AFE"/>
    <w:rsid w:val="000F5DAB"/>
    <w:rsid w:val="000F65F2"/>
    <w:rsid w:val="000F6DA8"/>
    <w:rsid w:val="000F769F"/>
    <w:rsid w:val="001000D8"/>
    <w:rsid w:val="0010118C"/>
    <w:rsid w:val="001011C5"/>
    <w:rsid w:val="00102C3C"/>
    <w:rsid w:val="00102FEF"/>
    <w:rsid w:val="0010321C"/>
    <w:rsid w:val="0010386A"/>
    <w:rsid w:val="00103A87"/>
    <w:rsid w:val="00105AE8"/>
    <w:rsid w:val="00106416"/>
    <w:rsid w:val="0010718E"/>
    <w:rsid w:val="001075D7"/>
    <w:rsid w:val="00107770"/>
    <w:rsid w:val="00107BCA"/>
    <w:rsid w:val="00110044"/>
    <w:rsid w:val="00110481"/>
    <w:rsid w:val="001127C9"/>
    <w:rsid w:val="0011297E"/>
    <w:rsid w:val="001136CF"/>
    <w:rsid w:val="001139DF"/>
    <w:rsid w:val="001145D8"/>
    <w:rsid w:val="00114994"/>
    <w:rsid w:val="0011582E"/>
    <w:rsid w:val="00115A28"/>
    <w:rsid w:val="00115B88"/>
    <w:rsid w:val="0011609D"/>
    <w:rsid w:val="00117335"/>
    <w:rsid w:val="001177EA"/>
    <w:rsid w:val="00117949"/>
    <w:rsid w:val="00117E98"/>
    <w:rsid w:val="00120D3B"/>
    <w:rsid w:val="00122297"/>
    <w:rsid w:val="0012264A"/>
    <w:rsid w:val="00122D22"/>
    <w:rsid w:val="00122D61"/>
    <w:rsid w:val="001241CC"/>
    <w:rsid w:val="00124D12"/>
    <w:rsid w:val="00125D88"/>
    <w:rsid w:val="00127936"/>
    <w:rsid w:val="00131D4B"/>
    <w:rsid w:val="00131F43"/>
    <w:rsid w:val="00132F6A"/>
    <w:rsid w:val="001336C6"/>
    <w:rsid w:val="00133913"/>
    <w:rsid w:val="00134758"/>
    <w:rsid w:val="0013586D"/>
    <w:rsid w:val="00137298"/>
    <w:rsid w:val="00137743"/>
    <w:rsid w:val="00137C6F"/>
    <w:rsid w:val="00140221"/>
    <w:rsid w:val="00140543"/>
    <w:rsid w:val="00140F8B"/>
    <w:rsid w:val="00141A27"/>
    <w:rsid w:val="00141A58"/>
    <w:rsid w:val="00141E40"/>
    <w:rsid w:val="00143F30"/>
    <w:rsid w:val="0014447B"/>
    <w:rsid w:val="001455AD"/>
    <w:rsid w:val="00147154"/>
    <w:rsid w:val="001476B1"/>
    <w:rsid w:val="00147DCF"/>
    <w:rsid w:val="00147ECF"/>
    <w:rsid w:val="001503E4"/>
    <w:rsid w:val="00150822"/>
    <w:rsid w:val="00150900"/>
    <w:rsid w:val="001515EF"/>
    <w:rsid w:val="00151ADA"/>
    <w:rsid w:val="001527C8"/>
    <w:rsid w:val="00152C90"/>
    <w:rsid w:val="001568A9"/>
    <w:rsid w:val="00156C92"/>
    <w:rsid w:val="0015770E"/>
    <w:rsid w:val="00157A6F"/>
    <w:rsid w:val="00160550"/>
    <w:rsid w:val="00160CB9"/>
    <w:rsid w:val="00163CD9"/>
    <w:rsid w:val="00164082"/>
    <w:rsid w:val="001642FC"/>
    <w:rsid w:val="00164607"/>
    <w:rsid w:val="0016496B"/>
    <w:rsid w:val="00164F57"/>
    <w:rsid w:val="0016513E"/>
    <w:rsid w:val="001652EA"/>
    <w:rsid w:val="00167240"/>
    <w:rsid w:val="00167AA5"/>
    <w:rsid w:val="00170190"/>
    <w:rsid w:val="0017051A"/>
    <w:rsid w:val="00171CA7"/>
    <w:rsid w:val="00173053"/>
    <w:rsid w:val="001734C1"/>
    <w:rsid w:val="001743E2"/>
    <w:rsid w:val="001745F8"/>
    <w:rsid w:val="0017498B"/>
    <w:rsid w:val="00175949"/>
    <w:rsid w:val="00175AE8"/>
    <w:rsid w:val="00176B4B"/>
    <w:rsid w:val="001771C2"/>
    <w:rsid w:val="0018037B"/>
    <w:rsid w:val="0018037C"/>
    <w:rsid w:val="001809C4"/>
    <w:rsid w:val="00180C1A"/>
    <w:rsid w:val="001818B0"/>
    <w:rsid w:val="00181DA9"/>
    <w:rsid w:val="00181E63"/>
    <w:rsid w:val="00182457"/>
    <w:rsid w:val="001838CF"/>
    <w:rsid w:val="00184044"/>
    <w:rsid w:val="00184689"/>
    <w:rsid w:val="00185F41"/>
    <w:rsid w:val="00185F6F"/>
    <w:rsid w:val="001868EE"/>
    <w:rsid w:val="00187D10"/>
    <w:rsid w:val="00190D0B"/>
    <w:rsid w:val="00191109"/>
    <w:rsid w:val="001913EB"/>
    <w:rsid w:val="0019164F"/>
    <w:rsid w:val="0019189A"/>
    <w:rsid w:val="0019472E"/>
    <w:rsid w:val="00195A67"/>
    <w:rsid w:val="00197E7A"/>
    <w:rsid w:val="001A0783"/>
    <w:rsid w:val="001A1075"/>
    <w:rsid w:val="001A119C"/>
    <w:rsid w:val="001A14C7"/>
    <w:rsid w:val="001A1BB7"/>
    <w:rsid w:val="001A1D4E"/>
    <w:rsid w:val="001A227D"/>
    <w:rsid w:val="001A31C8"/>
    <w:rsid w:val="001A33CB"/>
    <w:rsid w:val="001A3BA4"/>
    <w:rsid w:val="001A3CE7"/>
    <w:rsid w:val="001A6216"/>
    <w:rsid w:val="001A67A8"/>
    <w:rsid w:val="001A6D1F"/>
    <w:rsid w:val="001A6D26"/>
    <w:rsid w:val="001A7B6C"/>
    <w:rsid w:val="001B02A0"/>
    <w:rsid w:val="001B2370"/>
    <w:rsid w:val="001B2831"/>
    <w:rsid w:val="001B3E1D"/>
    <w:rsid w:val="001B4CF3"/>
    <w:rsid w:val="001B56A7"/>
    <w:rsid w:val="001B61FD"/>
    <w:rsid w:val="001B6303"/>
    <w:rsid w:val="001B6EAF"/>
    <w:rsid w:val="001B7420"/>
    <w:rsid w:val="001B7798"/>
    <w:rsid w:val="001C03A4"/>
    <w:rsid w:val="001C1C6D"/>
    <w:rsid w:val="001C2329"/>
    <w:rsid w:val="001C24FA"/>
    <w:rsid w:val="001C27B1"/>
    <w:rsid w:val="001C2A95"/>
    <w:rsid w:val="001C2EFC"/>
    <w:rsid w:val="001C301E"/>
    <w:rsid w:val="001C3168"/>
    <w:rsid w:val="001C3CF2"/>
    <w:rsid w:val="001C4109"/>
    <w:rsid w:val="001C45E2"/>
    <w:rsid w:val="001C5094"/>
    <w:rsid w:val="001C57B8"/>
    <w:rsid w:val="001C5B83"/>
    <w:rsid w:val="001C62D0"/>
    <w:rsid w:val="001C6A5C"/>
    <w:rsid w:val="001D0852"/>
    <w:rsid w:val="001D0EFF"/>
    <w:rsid w:val="001D1502"/>
    <w:rsid w:val="001D2006"/>
    <w:rsid w:val="001D37D8"/>
    <w:rsid w:val="001D55ED"/>
    <w:rsid w:val="001D6556"/>
    <w:rsid w:val="001D6723"/>
    <w:rsid w:val="001E020E"/>
    <w:rsid w:val="001E0740"/>
    <w:rsid w:val="001E2931"/>
    <w:rsid w:val="001E30F6"/>
    <w:rsid w:val="001E4645"/>
    <w:rsid w:val="001E553C"/>
    <w:rsid w:val="001E5E00"/>
    <w:rsid w:val="001E645F"/>
    <w:rsid w:val="001E6DCB"/>
    <w:rsid w:val="001E70AB"/>
    <w:rsid w:val="001E72B6"/>
    <w:rsid w:val="001F087D"/>
    <w:rsid w:val="001F0DFA"/>
    <w:rsid w:val="001F11F1"/>
    <w:rsid w:val="001F174B"/>
    <w:rsid w:val="001F2082"/>
    <w:rsid w:val="001F3B5E"/>
    <w:rsid w:val="001F4410"/>
    <w:rsid w:val="001F444E"/>
    <w:rsid w:val="001F52D5"/>
    <w:rsid w:val="001F55AF"/>
    <w:rsid w:val="002000A0"/>
    <w:rsid w:val="0020148E"/>
    <w:rsid w:val="0020180C"/>
    <w:rsid w:val="00202547"/>
    <w:rsid w:val="00202609"/>
    <w:rsid w:val="002032F8"/>
    <w:rsid w:val="002041C5"/>
    <w:rsid w:val="002046AB"/>
    <w:rsid w:val="002051A0"/>
    <w:rsid w:val="002051A2"/>
    <w:rsid w:val="0020604D"/>
    <w:rsid w:val="0020614F"/>
    <w:rsid w:val="00207A1F"/>
    <w:rsid w:val="00207E64"/>
    <w:rsid w:val="002109DC"/>
    <w:rsid w:val="00210BE1"/>
    <w:rsid w:val="002112F1"/>
    <w:rsid w:val="00212A3F"/>
    <w:rsid w:val="00213A1E"/>
    <w:rsid w:val="00215737"/>
    <w:rsid w:val="00215D47"/>
    <w:rsid w:val="002165E0"/>
    <w:rsid w:val="00216709"/>
    <w:rsid w:val="00216955"/>
    <w:rsid w:val="00217B14"/>
    <w:rsid w:val="00217EE5"/>
    <w:rsid w:val="00220240"/>
    <w:rsid w:val="002209D1"/>
    <w:rsid w:val="00221CD7"/>
    <w:rsid w:val="00224174"/>
    <w:rsid w:val="002251EF"/>
    <w:rsid w:val="00225207"/>
    <w:rsid w:val="00225BB1"/>
    <w:rsid w:val="00227266"/>
    <w:rsid w:val="002277AD"/>
    <w:rsid w:val="002279F1"/>
    <w:rsid w:val="002321D5"/>
    <w:rsid w:val="002325F4"/>
    <w:rsid w:val="00232C61"/>
    <w:rsid w:val="00233D7E"/>
    <w:rsid w:val="00233F99"/>
    <w:rsid w:val="0023500C"/>
    <w:rsid w:val="00235F5C"/>
    <w:rsid w:val="002360AB"/>
    <w:rsid w:val="002405EA"/>
    <w:rsid w:val="00241829"/>
    <w:rsid w:val="0024409A"/>
    <w:rsid w:val="002454E8"/>
    <w:rsid w:val="00250403"/>
    <w:rsid w:val="00250545"/>
    <w:rsid w:val="0025223B"/>
    <w:rsid w:val="00252FC0"/>
    <w:rsid w:val="002531D7"/>
    <w:rsid w:val="00253B22"/>
    <w:rsid w:val="00254A37"/>
    <w:rsid w:val="00254F1E"/>
    <w:rsid w:val="00255245"/>
    <w:rsid w:val="00256E1F"/>
    <w:rsid w:val="002574BC"/>
    <w:rsid w:val="00257FA3"/>
    <w:rsid w:val="00261376"/>
    <w:rsid w:val="00261704"/>
    <w:rsid w:val="00263691"/>
    <w:rsid w:val="002636EA"/>
    <w:rsid w:val="00264233"/>
    <w:rsid w:val="00264575"/>
    <w:rsid w:val="00265C4A"/>
    <w:rsid w:val="00270067"/>
    <w:rsid w:val="0027037D"/>
    <w:rsid w:val="002716CD"/>
    <w:rsid w:val="00271820"/>
    <w:rsid w:val="00272058"/>
    <w:rsid w:val="0027262F"/>
    <w:rsid w:val="00272A7B"/>
    <w:rsid w:val="00273128"/>
    <w:rsid w:val="00273139"/>
    <w:rsid w:val="00273705"/>
    <w:rsid w:val="00273E42"/>
    <w:rsid w:val="0027467E"/>
    <w:rsid w:val="00274C32"/>
    <w:rsid w:val="002759F6"/>
    <w:rsid w:val="0027653F"/>
    <w:rsid w:val="00276752"/>
    <w:rsid w:val="00276838"/>
    <w:rsid w:val="002777FA"/>
    <w:rsid w:val="00277B56"/>
    <w:rsid w:val="0028062D"/>
    <w:rsid w:val="00281766"/>
    <w:rsid w:val="0028187F"/>
    <w:rsid w:val="00282103"/>
    <w:rsid w:val="00282274"/>
    <w:rsid w:val="002828E1"/>
    <w:rsid w:val="00283F07"/>
    <w:rsid w:val="00285D19"/>
    <w:rsid w:val="0028633F"/>
    <w:rsid w:val="0028685B"/>
    <w:rsid w:val="00286BE2"/>
    <w:rsid w:val="002871A1"/>
    <w:rsid w:val="00287614"/>
    <w:rsid w:val="00287D3C"/>
    <w:rsid w:val="00290C68"/>
    <w:rsid w:val="00291439"/>
    <w:rsid w:val="002918E6"/>
    <w:rsid w:val="00291CEF"/>
    <w:rsid w:val="0029298D"/>
    <w:rsid w:val="00292A23"/>
    <w:rsid w:val="0029333D"/>
    <w:rsid w:val="002935EA"/>
    <w:rsid w:val="002945E9"/>
    <w:rsid w:val="002954A9"/>
    <w:rsid w:val="002971B2"/>
    <w:rsid w:val="00297744"/>
    <w:rsid w:val="00297CA6"/>
    <w:rsid w:val="00297FF8"/>
    <w:rsid w:val="002A0A66"/>
    <w:rsid w:val="002A0CF6"/>
    <w:rsid w:val="002A19F5"/>
    <w:rsid w:val="002A223C"/>
    <w:rsid w:val="002A2B2F"/>
    <w:rsid w:val="002A32CA"/>
    <w:rsid w:val="002A3686"/>
    <w:rsid w:val="002A3DF3"/>
    <w:rsid w:val="002A4318"/>
    <w:rsid w:val="002A4BDF"/>
    <w:rsid w:val="002A5BA1"/>
    <w:rsid w:val="002A6E38"/>
    <w:rsid w:val="002A6F32"/>
    <w:rsid w:val="002A7D52"/>
    <w:rsid w:val="002B19E5"/>
    <w:rsid w:val="002B23DA"/>
    <w:rsid w:val="002B286A"/>
    <w:rsid w:val="002B2CB2"/>
    <w:rsid w:val="002B3070"/>
    <w:rsid w:val="002B3085"/>
    <w:rsid w:val="002B45D1"/>
    <w:rsid w:val="002B46DC"/>
    <w:rsid w:val="002B4922"/>
    <w:rsid w:val="002B51A1"/>
    <w:rsid w:val="002B5498"/>
    <w:rsid w:val="002B5788"/>
    <w:rsid w:val="002B5F21"/>
    <w:rsid w:val="002B69EA"/>
    <w:rsid w:val="002B79C6"/>
    <w:rsid w:val="002B7A2A"/>
    <w:rsid w:val="002B7AB4"/>
    <w:rsid w:val="002B7AFE"/>
    <w:rsid w:val="002C047A"/>
    <w:rsid w:val="002C1192"/>
    <w:rsid w:val="002C1D5F"/>
    <w:rsid w:val="002C22C3"/>
    <w:rsid w:val="002C234F"/>
    <w:rsid w:val="002C2937"/>
    <w:rsid w:val="002C2D19"/>
    <w:rsid w:val="002C2FFF"/>
    <w:rsid w:val="002C364B"/>
    <w:rsid w:val="002C4ED6"/>
    <w:rsid w:val="002C4EE2"/>
    <w:rsid w:val="002C5A3E"/>
    <w:rsid w:val="002C5E3B"/>
    <w:rsid w:val="002C6B5A"/>
    <w:rsid w:val="002C767E"/>
    <w:rsid w:val="002C7A6D"/>
    <w:rsid w:val="002D10FA"/>
    <w:rsid w:val="002D14BD"/>
    <w:rsid w:val="002D17D5"/>
    <w:rsid w:val="002D1B04"/>
    <w:rsid w:val="002D1C5A"/>
    <w:rsid w:val="002D1D43"/>
    <w:rsid w:val="002D1F39"/>
    <w:rsid w:val="002D2244"/>
    <w:rsid w:val="002D2833"/>
    <w:rsid w:val="002D2903"/>
    <w:rsid w:val="002D2B71"/>
    <w:rsid w:val="002D31F3"/>
    <w:rsid w:val="002D3BFD"/>
    <w:rsid w:val="002D452D"/>
    <w:rsid w:val="002D4C55"/>
    <w:rsid w:val="002D4FD6"/>
    <w:rsid w:val="002D505B"/>
    <w:rsid w:val="002D5191"/>
    <w:rsid w:val="002D51CF"/>
    <w:rsid w:val="002D5EC5"/>
    <w:rsid w:val="002D5F83"/>
    <w:rsid w:val="002D65EA"/>
    <w:rsid w:val="002D740A"/>
    <w:rsid w:val="002D7427"/>
    <w:rsid w:val="002E0014"/>
    <w:rsid w:val="002E00EF"/>
    <w:rsid w:val="002E0314"/>
    <w:rsid w:val="002E1362"/>
    <w:rsid w:val="002E145A"/>
    <w:rsid w:val="002E328F"/>
    <w:rsid w:val="002E4315"/>
    <w:rsid w:val="002E4F17"/>
    <w:rsid w:val="002E5346"/>
    <w:rsid w:val="002E6DED"/>
    <w:rsid w:val="002E7C38"/>
    <w:rsid w:val="002E7DB0"/>
    <w:rsid w:val="002F0A0A"/>
    <w:rsid w:val="002F1B41"/>
    <w:rsid w:val="002F1EC1"/>
    <w:rsid w:val="002F2615"/>
    <w:rsid w:val="002F3466"/>
    <w:rsid w:val="002F3498"/>
    <w:rsid w:val="002F3646"/>
    <w:rsid w:val="002F4020"/>
    <w:rsid w:val="002F433D"/>
    <w:rsid w:val="002F50FC"/>
    <w:rsid w:val="002F55F4"/>
    <w:rsid w:val="002F5AA6"/>
    <w:rsid w:val="002F5D9F"/>
    <w:rsid w:val="002F6410"/>
    <w:rsid w:val="002F6E84"/>
    <w:rsid w:val="002F7362"/>
    <w:rsid w:val="002F7CD5"/>
    <w:rsid w:val="0030020E"/>
    <w:rsid w:val="003004F3"/>
    <w:rsid w:val="00300956"/>
    <w:rsid w:val="00303474"/>
    <w:rsid w:val="00303A59"/>
    <w:rsid w:val="0030686E"/>
    <w:rsid w:val="0030700C"/>
    <w:rsid w:val="00307DBE"/>
    <w:rsid w:val="00310050"/>
    <w:rsid w:val="0031063C"/>
    <w:rsid w:val="00310A39"/>
    <w:rsid w:val="003110A5"/>
    <w:rsid w:val="00312527"/>
    <w:rsid w:val="00313B85"/>
    <w:rsid w:val="00314292"/>
    <w:rsid w:val="00314B1B"/>
    <w:rsid w:val="0031579A"/>
    <w:rsid w:val="00315BC4"/>
    <w:rsid w:val="00315F83"/>
    <w:rsid w:val="00317187"/>
    <w:rsid w:val="003177A6"/>
    <w:rsid w:val="00317AA2"/>
    <w:rsid w:val="003200C7"/>
    <w:rsid w:val="003200FA"/>
    <w:rsid w:val="00321499"/>
    <w:rsid w:val="003231E8"/>
    <w:rsid w:val="00323753"/>
    <w:rsid w:val="00323BBA"/>
    <w:rsid w:val="00323F28"/>
    <w:rsid w:val="003248A2"/>
    <w:rsid w:val="0032499A"/>
    <w:rsid w:val="00324BE0"/>
    <w:rsid w:val="00324F43"/>
    <w:rsid w:val="003258FA"/>
    <w:rsid w:val="0032652A"/>
    <w:rsid w:val="00326582"/>
    <w:rsid w:val="003272DC"/>
    <w:rsid w:val="0032733C"/>
    <w:rsid w:val="003277CB"/>
    <w:rsid w:val="0032797F"/>
    <w:rsid w:val="003300F3"/>
    <w:rsid w:val="0033030F"/>
    <w:rsid w:val="00330343"/>
    <w:rsid w:val="00331A6C"/>
    <w:rsid w:val="00332F51"/>
    <w:rsid w:val="00333E90"/>
    <w:rsid w:val="003340EA"/>
    <w:rsid w:val="003341F7"/>
    <w:rsid w:val="00335D4D"/>
    <w:rsid w:val="00336F85"/>
    <w:rsid w:val="0033740C"/>
    <w:rsid w:val="00337BD3"/>
    <w:rsid w:val="003401F1"/>
    <w:rsid w:val="003404C5"/>
    <w:rsid w:val="00341CD8"/>
    <w:rsid w:val="00341F5C"/>
    <w:rsid w:val="00342A82"/>
    <w:rsid w:val="0034665B"/>
    <w:rsid w:val="00346965"/>
    <w:rsid w:val="00347CF2"/>
    <w:rsid w:val="00347FEC"/>
    <w:rsid w:val="00350CE1"/>
    <w:rsid w:val="00350F7C"/>
    <w:rsid w:val="003513EF"/>
    <w:rsid w:val="0035168E"/>
    <w:rsid w:val="00351E24"/>
    <w:rsid w:val="0035210C"/>
    <w:rsid w:val="003531AF"/>
    <w:rsid w:val="00353220"/>
    <w:rsid w:val="00353783"/>
    <w:rsid w:val="00354B26"/>
    <w:rsid w:val="00355860"/>
    <w:rsid w:val="00355D6D"/>
    <w:rsid w:val="00356046"/>
    <w:rsid w:val="003566D2"/>
    <w:rsid w:val="003567D3"/>
    <w:rsid w:val="003569D1"/>
    <w:rsid w:val="00356F45"/>
    <w:rsid w:val="00357DFC"/>
    <w:rsid w:val="00360B87"/>
    <w:rsid w:val="0036298C"/>
    <w:rsid w:val="00362F61"/>
    <w:rsid w:val="00362FE4"/>
    <w:rsid w:val="0036374E"/>
    <w:rsid w:val="00364104"/>
    <w:rsid w:val="003641E4"/>
    <w:rsid w:val="00364337"/>
    <w:rsid w:val="003647B4"/>
    <w:rsid w:val="00364BCC"/>
    <w:rsid w:val="00364C2E"/>
    <w:rsid w:val="00365044"/>
    <w:rsid w:val="0036528F"/>
    <w:rsid w:val="00365783"/>
    <w:rsid w:val="0036592C"/>
    <w:rsid w:val="00366171"/>
    <w:rsid w:val="00366645"/>
    <w:rsid w:val="00366B74"/>
    <w:rsid w:val="00367AF6"/>
    <w:rsid w:val="00367EF1"/>
    <w:rsid w:val="0037000E"/>
    <w:rsid w:val="00370080"/>
    <w:rsid w:val="00371078"/>
    <w:rsid w:val="0037136A"/>
    <w:rsid w:val="003713EC"/>
    <w:rsid w:val="003718FD"/>
    <w:rsid w:val="0037560D"/>
    <w:rsid w:val="00375E21"/>
    <w:rsid w:val="00376A57"/>
    <w:rsid w:val="00380076"/>
    <w:rsid w:val="00380E4A"/>
    <w:rsid w:val="003822CD"/>
    <w:rsid w:val="00383DAE"/>
    <w:rsid w:val="00384129"/>
    <w:rsid w:val="003847EC"/>
    <w:rsid w:val="00384921"/>
    <w:rsid w:val="00384D8E"/>
    <w:rsid w:val="0038545A"/>
    <w:rsid w:val="00387033"/>
    <w:rsid w:val="00387B98"/>
    <w:rsid w:val="00387F75"/>
    <w:rsid w:val="00387FDA"/>
    <w:rsid w:val="0039020C"/>
    <w:rsid w:val="00392D94"/>
    <w:rsid w:val="00392EF8"/>
    <w:rsid w:val="0039322D"/>
    <w:rsid w:val="00393308"/>
    <w:rsid w:val="0039402A"/>
    <w:rsid w:val="0039438C"/>
    <w:rsid w:val="0039567A"/>
    <w:rsid w:val="00395DD4"/>
    <w:rsid w:val="003971AC"/>
    <w:rsid w:val="00397310"/>
    <w:rsid w:val="003A0500"/>
    <w:rsid w:val="003A0DFE"/>
    <w:rsid w:val="003A1B95"/>
    <w:rsid w:val="003A2B91"/>
    <w:rsid w:val="003A3192"/>
    <w:rsid w:val="003A394D"/>
    <w:rsid w:val="003A4A0D"/>
    <w:rsid w:val="003A5061"/>
    <w:rsid w:val="003A5194"/>
    <w:rsid w:val="003A5C7F"/>
    <w:rsid w:val="003A689C"/>
    <w:rsid w:val="003A710A"/>
    <w:rsid w:val="003A7655"/>
    <w:rsid w:val="003A79BD"/>
    <w:rsid w:val="003B0508"/>
    <w:rsid w:val="003B170F"/>
    <w:rsid w:val="003B18F5"/>
    <w:rsid w:val="003B1AF5"/>
    <w:rsid w:val="003B2844"/>
    <w:rsid w:val="003B29FD"/>
    <w:rsid w:val="003B3508"/>
    <w:rsid w:val="003B3630"/>
    <w:rsid w:val="003B3F39"/>
    <w:rsid w:val="003B51D1"/>
    <w:rsid w:val="003B52E5"/>
    <w:rsid w:val="003B5F2B"/>
    <w:rsid w:val="003B62B7"/>
    <w:rsid w:val="003B64B3"/>
    <w:rsid w:val="003B659E"/>
    <w:rsid w:val="003B7FC7"/>
    <w:rsid w:val="003C10A3"/>
    <w:rsid w:val="003C1698"/>
    <w:rsid w:val="003C26AB"/>
    <w:rsid w:val="003C2708"/>
    <w:rsid w:val="003C275E"/>
    <w:rsid w:val="003C2941"/>
    <w:rsid w:val="003C29E8"/>
    <w:rsid w:val="003C2CA5"/>
    <w:rsid w:val="003C41A2"/>
    <w:rsid w:val="003C4FDE"/>
    <w:rsid w:val="003C5B09"/>
    <w:rsid w:val="003C5E56"/>
    <w:rsid w:val="003C7BE8"/>
    <w:rsid w:val="003D234E"/>
    <w:rsid w:val="003D23E3"/>
    <w:rsid w:val="003D2718"/>
    <w:rsid w:val="003D462E"/>
    <w:rsid w:val="003D49A8"/>
    <w:rsid w:val="003D4FF9"/>
    <w:rsid w:val="003D72E6"/>
    <w:rsid w:val="003E08F2"/>
    <w:rsid w:val="003E0F47"/>
    <w:rsid w:val="003E258D"/>
    <w:rsid w:val="003E2D27"/>
    <w:rsid w:val="003E2DA1"/>
    <w:rsid w:val="003E2E0B"/>
    <w:rsid w:val="003E3836"/>
    <w:rsid w:val="003E39A8"/>
    <w:rsid w:val="003E3BC6"/>
    <w:rsid w:val="003E3E5A"/>
    <w:rsid w:val="003E4AC5"/>
    <w:rsid w:val="003E4AFB"/>
    <w:rsid w:val="003E5742"/>
    <w:rsid w:val="003E58D8"/>
    <w:rsid w:val="003E58DF"/>
    <w:rsid w:val="003E6DC3"/>
    <w:rsid w:val="003E7755"/>
    <w:rsid w:val="003E7ACF"/>
    <w:rsid w:val="003E7FF4"/>
    <w:rsid w:val="003F02F9"/>
    <w:rsid w:val="003F10FC"/>
    <w:rsid w:val="003F152B"/>
    <w:rsid w:val="003F3C6D"/>
    <w:rsid w:val="003F428D"/>
    <w:rsid w:val="003F4406"/>
    <w:rsid w:val="003F45BE"/>
    <w:rsid w:val="003F4C2A"/>
    <w:rsid w:val="003F52CD"/>
    <w:rsid w:val="003F5D99"/>
    <w:rsid w:val="003F6DE4"/>
    <w:rsid w:val="00400B81"/>
    <w:rsid w:val="00401B88"/>
    <w:rsid w:val="00402F77"/>
    <w:rsid w:val="004034A2"/>
    <w:rsid w:val="00404C4C"/>
    <w:rsid w:val="00405019"/>
    <w:rsid w:val="00405427"/>
    <w:rsid w:val="00405893"/>
    <w:rsid w:val="004059B7"/>
    <w:rsid w:val="00405CF4"/>
    <w:rsid w:val="004063A4"/>
    <w:rsid w:val="00407452"/>
    <w:rsid w:val="00407B82"/>
    <w:rsid w:val="00407BEE"/>
    <w:rsid w:val="00410620"/>
    <w:rsid w:val="004107EA"/>
    <w:rsid w:val="00410A67"/>
    <w:rsid w:val="00410B91"/>
    <w:rsid w:val="00410D48"/>
    <w:rsid w:val="00410E97"/>
    <w:rsid w:val="004114AB"/>
    <w:rsid w:val="0041190B"/>
    <w:rsid w:val="004121BD"/>
    <w:rsid w:val="004135E5"/>
    <w:rsid w:val="0041413E"/>
    <w:rsid w:val="0041423F"/>
    <w:rsid w:val="00414F81"/>
    <w:rsid w:val="00415310"/>
    <w:rsid w:val="004155FC"/>
    <w:rsid w:val="00415C2E"/>
    <w:rsid w:val="0041670C"/>
    <w:rsid w:val="0041672F"/>
    <w:rsid w:val="00416AA1"/>
    <w:rsid w:val="00416FDE"/>
    <w:rsid w:val="00417CB1"/>
    <w:rsid w:val="00417D5A"/>
    <w:rsid w:val="00417F83"/>
    <w:rsid w:val="00420035"/>
    <w:rsid w:val="004204E3"/>
    <w:rsid w:val="004229B7"/>
    <w:rsid w:val="0042367B"/>
    <w:rsid w:val="0042616E"/>
    <w:rsid w:val="00426CBE"/>
    <w:rsid w:val="00426E6D"/>
    <w:rsid w:val="0042706C"/>
    <w:rsid w:val="00427404"/>
    <w:rsid w:val="004274AB"/>
    <w:rsid w:val="00430406"/>
    <w:rsid w:val="00430AC5"/>
    <w:rsid w:val="00430C60"/>
    <w:rsid w:val="00431499"/>
    <w:rsid w:val="00431885"/>
    <w:rsid w:val="00431FD2"/>
    <w:rsid w:val="00432273"/>
    <w:rsid w:val="00432634"/>
    <w:rsid w:val="0043265D"/>
    <w:rsid w:val="004334EE"/>
    <w:rsid w:val="004339C2"/>
    <w:rsid w:val="004342A5"/>
    <w:rsid w:val="00434B08"/>
    <w:rsid w:val="00434DD1"/>
    <w:rsid w:val="00434E42"/>
    <w:rsid w:val="00435D74"/>
    <w:rsid w:val="00436265"/>
    <w:rsid w:val="0043690B"/>
    <w:rsid w:val="00436A0F"/>
    <w:rsid w:val="00437150"/>
    <w:rsid w:val="00437457"/>
    <w:rsid w:val="0043750A"/>
    <w:rsid w:val="0044019A"/>
    <w:rsid w:val="00441905"/>
    <w:rsid w:val="004419A7"/>
    <w:rsid w:val="004419F7"/>
    <w:rsid w:val="00442CED"/>
    <w:rsid w:val="00443888"/>
    <w:rsid w:val="00443DB6"/>
    <w:rsid w:val="00444EEF"/>
    <w:rsid w:val="00446222"/>
    <w:rsid w:val="0044663D"/>
    <w:rsid w:val="00450F1C"/>
    <w:rsid w:val="004510C1"/>
    <w:rsid w:val="004515D8"/>
    <w:rsid w:val="00451B77"/>
    <w:rsid w:val="004526D3"/>
    <w:rsid w:val="00453CF6"/>
    <w:rsid w:val="004543A2"/>
    <w:rsid w:val="004544C6"/>
    <w:rsid w:val="0045592D"/>
    <w:rsid w:val="004567DC"/>
    <w:rsid w:val="00456E4E"/>
    <w:rsid w:val="00456FFA"/>
    <w:rsid w:val="00457280"/>
    <w:rsid w:val="00460A3E"/>
    <w:rsid w:val="00460FA6"/>
    <w:rsid w:val="004616C1"/>
    <w:rsid w:val="004635D6"/>
    <w:rsid w:val="004637BB"/>
    <w:rsid w:val="00463B3F"/>
    <w:rsid w:val="00463BF5"/>
    <w:rsid w:val="00464A19"/>
    <w:rsid w:val="00465014"/>
    <w:rsid w:val="00465C2B"/>
    <w:rsid w:val="00465F00"/>
    <w:rsid w:val="00467F47"/>
    <w:rsid w:val="00470515"/>
    <w:rsid w:val="00470967"/>
    <w:rsid w:val="004719F4"/>
    <w:rsid w:val="004732E9"/>
    <w:rsid w:val="004737FA"/>
    <w:rsid w:val="00474F0A"/>
    <w:rsid w:val="004758D2"/>
    <w:rsid w:val="004761B0"/>
    <w:rsid w:val="00476AFF"/>
    <w:rsid w:val="00476B17"/>
    <w:rsid w:val="00477DCB"/>
    <w:rsid w:val="00480C49"/>
    <w:rsid w:val="00480F5E"/>
    <w:rsid w:val="004815D5"/>
    <w:rsid w:val="00481826"/>
    <w:rsid w:val="00482BF2"/>
    <w:rsid w:val="00482C8B"/>
    <w:rsid w:val="00482DBF"/>
    <w:rsid w:val="00483ABB"/>
    <w:rsid w:val="004848AF"/>
    <w:rsid w:val="00484F6F"/>
    <w:rsid w:val="004854BB"/>
    <w:rsid w:val="004854EF"/>
    <w:rsid w:val="00485C2E"/>
    <w:rsid w:val="0048673F"/>
    <w:rsid w:val="00487C29"/>
    <w:rsid w:val="00487CC5"/>
    <w:rsid w:val="004909AA"/>
    <w:rsid w:val="0049122E"/>
    <w:rsid w:val="004916CD"/>
    <w:rsid w:val="004917E9"/>
    <w:rsid w:val="00491D33"/>
    <w:rsid w:val="00491FE0"/>
    <w:rsid w:val="00492059"/>
    <w:rsid w:val="0049235B"/>
    <w:rsid w:val="00492DC0"/>
    <w:rsid w:val="00492F2E"/>
    <w:rsid w:val="004937E4"/>
    <w:rsid w:val="00493D64"/>
    <w:rsid w:val="004953E2"/>
    <w:rsid w:val="00495F77"/>
    <w:rsid w:val="0049630F"/>
    <w:rsid w:val="00496606"/>
    <w:rsid w:val="004A003D"/>
    <w:rsid w:val="004A2DBB"/>
    <w:rsid w:val="004A361F"/>
    <w:rsid w:val="004A3702"/>
    <w:rsid w:val="004A3793"/>
    <w:rsid w:val="004A4666"/>
    <w:rsid w:val="004A67E6"/>
    <w:rsid w:val="004A6DEA"/>
    <w:rsid w:val="004A7248"/>
    <w:rsid w:val="004A77C3"/>
    <w:rsid w:val="004A79F6"/>
    <w:rsid w:val="004A7D5D"/>
    <w:rsid w:val="004B06DB"/>
    <w:rsid w:val="004B28E9"/>
    <w:rsid w:val="004B3115"/>
    <w:rsid w:val="004B31E8"/>
    <w:rsid w:val="004B3F39"/>
    <w:rsid w:val="004B4BCA"/>
    <w:rsid w:val="004B521E"/>
    <w:rsid w:val="004B70EC"/>
    <w:rsid w:val="004B7EAC"/>
    <w:rsid w:val="004C07CE"/>
    <w:rsid w:val="004C12EB"/>
    <w:rsid w:val="004C1DB7"/>
    <w:rsid w:val="004C213F"/>
    <w:rsid w:val="004C3627"/>
    <w:rsid w:val="004C3B56"/>
    <w:rsid w:val="004C3F5B"/>
    <w:rsid w:val="004C5285"/>
    <w:rsid w:val="004C5AB6"/>
    <w:rsid w:val="004D0411"/>
    <w:rsid w:val="004D0A16"/>
    <w:rsid w:val="004D0B74"/>
    <w:rsid w:val="004D163B"/>
    <w:rsid w:val="004D16DA"/>
    <w:rsid w:val="004D2171"/>
    <w:rsid w:val="004D26AB"/>
    <w:rsid w:val="004D3EC6"/>
    <w:rsid w:val="004D3FC5"/>
    <w:rsid w:val="004D47A1"/>
    <w:rsid w:val="004D4A4F"/>
    <w:rsid w:val="004D5006"/>
    <w:rsid w:val="004D540D"/>
    <w:rsid w:val="004D6019"/>
    <w:rsid w:val="004D679C"/>
    <w:rsid w:val="004D7858"/>
    <w:rsid w:val="004D7EA6"/>
    <w:rsid w:val="004E0653"/>
    <w:rsid w:val="004E06B8"/>
    <w:rsid w:val="004E15D9"/>
    <w:rsid w:val="004E181C"/>
    <w:rsid w:val="004E1C49"/>
    <w:rsid w:val="004E2483"/>
    <w:rsid w:val="004E2739"/>
    <w:rsid w:val="004E28A2"/>
    <w:rsid w:val="004E2E3A"/>
    <w:rsid w:val="004E3D7D"/>
    <w:rsid w:val="004E4795"/>
    <w:rsid w:val="004E5E66"/>
    <w:rsid w:val="004E60CA"/>
    <w:rsid w:val="004E79D5"/>
    <w:rsid w:val="004E7ADB"/>
    <w:rsid w:val="004F0A90"/>
    <w:rsid w:val="004F0CE0"/>
    <w:rsid w:val="004F1A00"/>
    <w:rsid w:val="004F2526"/>
    <w:rsid w:val="004F2D4D"/>
    <w:rsid w:val="004F2F88"/>
    <w:rsid w:val="004F33ED"/>
    <w:rsid w:val="004F371F"/>
    <w:rsid w:val="004F4DB3"/>
    <w:rsid w:val="004F4DC3"/>
    <w:rsid w:val="004F5402"/>
    <w:rsid w:val="004F61FF"/>
    <w:rsid w:val="004F7527"/>
    <w:rsid w:val="00500253"/>
    <w:rsid w:val="005026FF"/>
    <w:rsid w:val="00503B4D"/>
    <w:rsid w:val="00503CCF"/>
    <w:rsid w:val="005042CC"/>
    <w:rsid w:val="00504DCF"/>
    <w:rsid w:val="00504EE9"/>
    <w:rsid w:val="00506C79"/>
    <w:rsid w:val="0050746A"/>
    <w:rsid w:val="005107BF"/>
    <w:rsid w:val="00510804"/>
    <w:rsid w:val="00513FA3"/>
    <w:rsid w:val="005145B3"/>
    <w:rsid w:val="00514AFB"/>
    <w:rsid w:val="00515214"/>
    <w:rsid w:val="005155D2"/>
    <w:rsid w:val="0051617F"/>
    <w:rsid w:val="005163BD"/>
    <w:rsid w:val="0051684C"/>
    <w:rsid w:val="00516E13"/>
    <w:rsid w:val="0051799F"/>
    <w:rsid w:val="00517E0B"/>
    <w:rsid w:val="00521576"/>
    <w:rsid w:val="005216B8"/>
    <w:rsid w:val="00522096"/>
    <w:rsid w:val="00522AE5"/>
    <w:rsid w:val="00523288"/>
    <w:rsid w:val="005240CC"/>
    <w:rsid w:val="005250E6"/>
    <w:rsid w:val="00525151"/>
    <w:rsid w:val="00525C20"/>
    <w:rsid w:val="00525FB1"/>
    <w:rsid w:val="00527334"/>
    <w:rsid w:val="005305E8"/>
    <w:rsid w:val="005318C8"/>
    <w:rsid w:val="005332A2"/>
    <w:rsid w:val="00533870"/>
    <w:rsid w:val="00533B4C"/>
    <w:rsid w:val="00534034"/>
    <w:rsid w:val="00534DA2"/>
    <w:rsid w:val="00534EE5"/>
    <w:rsid w:val="00535CAF"/>
    <w:rsid w:val="0053743F"/>
    <w:rsid w:val="005401A8"/>
    <w:rsid w:val="00540939"/>
    <w:rsid w:val="005424B9"/>
    <w:rsid w:val="00542D23"/>
    <w:rsid w:val="005436AA"/>
    <w:rsid w:val="005439EA"/>
    <w:rsid w:val="00543EC9"/>
    <w:rsid w:val="0054442C"/>
    <w:rsid w:val="00545379"/>
    <w:rsid w:val="0054571A"/>
    <w:rsid w:val="00545CE9"/>
    <w:rsid w:val="0054601E"/>
    <w:rsid w:val="005463B3"/>
    <w:rsid w:val="00546816"/>
    <w:rsid w:val="0054684F"/>
    <w:rsid w:val="005469E1"/>
    <w:rsid w:val="005476C8"/>
    <w:rsid w:val="00550285"/>
    <w:rsid w:val="005504B6"/>
    <w:rsid w:val="005534BF"/>
    <w:rsid w:val="00553D19"/>
    <w:rsid w:val="00553DEA"/>
    <w:rsid w:val="00556829"/>
    <w:rsid w:val="005568B0"/>
    <w:rsid w:val="005574C0"/>
    <w:rsid w:val="0055753F"/>
    <w:rsid w:val="00557602"/>
    <w:rsid w:val="00557918"/>
    <w:rsid w:val="00560CC8"/>
    <w:rsid w:val="00561578"/>
    <w:rsid w:val="00561B6D"/>
    <w:rsid w:val="00562492"/>
    <w:rsid w:val="00562E1C"/>
    <w:rsid w:val="00564994"/>
    <w:rsid w:val="00566342"/>
    <w:rsid w:val="005679C7"/>
    <w:rsid w:val="0057037B"/>
    <w:rsid w:val="00570470"/>
    <w:rsid w:val="00570BAF"/>
    <w:rsid w:val="00570F94"/>
    <w:rsid w:val="0057129B"/>
    <w:rsid w:val="0057140F"/>
    <w:rsid w:val="0057197E"/>
    <w:rsid w:val="00571C3C"/>
    <w:rsid w:val="00572167"/>
    <w:rsid w:val="00572A20"/>
    <w:rsid w:val="00573379"/>
    <w:rsid w:val="00574231"/>
    <w:rsid w:val="00576002"/>
    <w:rsid w:val="00577A6F"/>
    <w:rsid w:val="00580883"/>
    <w:rsid w:val="00580B50"/>
    <w:rsid w:val="005817AB"/>
    <w:rsid w:val="00583242"/>
    <w:rsid w:val="005836F8"/>
    <w:rsid w:val="00584CCA"/>
    <w:rsid w:val="005851BB"/>
    <w:rsid w:val="005855AA"/>
    <w:rsid w:val="00585E75"/>
    <w:rsid w:val="005860C3"/>
    <w:rsid w:val="005876E0"/>
    <w:rsid w:val="00590140"/>
    <w:rsid w:val="0059045E"/>
    <w:rsid w:val="00590E4B"/>
    <w:rsid w:val="005913B0"/>
    <w:rsid w:val="0059144E"/>
    <w:rsid w:val="00591455"/>
    <w:rsid w:val="00591648"/>
    <w:rsid w:val="005918FA"/>
    <w:rsid w:val="00591EBC"/>
    <w:rsid w:val="0059279C"/>
    <w:rsid w:val="00592A86"/>
    <w:rsid w:val="0059387E"/>
    <w:rsid w:val="00594763"/>
    <w:rsid w:val="005947F7"/>
    <w:rsid w:val="00594A74"/>
    <w:rsid w:val="0059518A"/>
    <w:rsid w:val="00596DB9"/>
    <w:rsid w:val="005A03D6"/>
    <w:rsid w:val="005A1A3B"/>
    <w:rsid w:val="005A1B7E"/>
    <w:rsid w:val="005A237C"/>
    <w:rsid w:val="005A2E69"/>
    <w:rsid w:val="005A2E6D"/>
    <w:rsid w:val="005A3DDE"/>
    <w:rsid w:val="005A55A4"/>
    <w:rsid w:val="005A574F"/>
    <w:rsid w:val="005A66FC"/>
    <w:rsid w:val="005A6C19"/>
    <w:rsid w:val="005A7A47"/>
    <w:rsid w:val="005A7B91"/>
    <w:rsid w:val="005B1923"/>
    <w:rsid w:val="005B308D"/>
    <w:rsid w:val="005B3262"/>
    <w:rsid w:val="005B337F"/>
    <w:rsid w:val="005B41C2"/>
    <w:rsid w:val="005B43D8"/>
    <w:rsid w:val="005B473A"/>
    <w:rsid w:val="005B4801"/>
    <w:rsid w:val="005B587D"/>
    <w:rsid w:val="005B6A02"/>
    <w:rsid w:val="005B6AEA"/>
    <w:rsid w:val="005C0812"/>
    <w:rsid w:val="005C1E27"/>
    <w:rsid w:val="005C2202"/>
    <w:rsid w:val="005C23A4"/>
    <w:rsid w:val="005C2AC4"/>
    <w:rsid w:val="005C2D04"/>
    <w:rsid w:val="005C3D01"/>
    <w:rsid w:val="005C3E37"/>
    <w:rsid w:val="005C6257"/>
    <w:rsid w:val="005C79F4"/>
    <w:rsid w:val="005D03B9"/>
    <w:rsid w:val="005D0879"/>
    <w:rsid w:val="005D0950"/>
    <w:rsid w:val="005D1363"/>
    <w:rsid w:val="005D1447"/>
    <w:rsid w:val="005D1CDF"/>
    <w:rsid w:val="005D2466"/>
    <w:rsid w:val="005D2BB7"/>
    <w:rsid w:val="005D4E8C"/>
    <w:rsid w:val="005D5509"/>
    <w:rsid w:val="005E14E9"/>
    <w:rsid w:val="005E1FC6"/>
    <w:rsid w:val="005E2217"/>
    <w:rsid w:val="005E2740"/>
    <w:rsid w:val="005E2A15"/>
    <w:rsid w:val="005E2CF7"/>
    <w:rsid w:val="005E2FED"/>
    <w:rsid w:val="005E3613"/>
    <w:rsid w:val="005E3A8A"/>
    <w:rsid w:val="005E4325"/>
    <w:rsid w:val="005E44C3"/>
    <w:rsid w:val="005E4614"/>
    <w:rsid w:val="005E46D2"/>
    <w:rsid w:val="005E5900"/>
    <w:rsid w:val="005E59F2"/>
    <w:rsid w:val="005E61A8"/>
    <w:rsid w:val="005E7A3A"/>
    <w:rsid w:val="005F0136"/>
    <w:rsid w:val="005F1ECF"/>
    <w:rsid w:val="005F27DD"/>
    <w:rsid w:val="005F2F7A"/>
    <w:rsid w:val="005F379E"/>
    <w:rsid w:val="005F3B77"/>
    <w:rsid w:val="005F5006"/>
    <w:rsid w:val="005F6419"/>
    <w:rsid w:val="005F7384"/>
    <w:rsid w:val="005F7419"/>
    <w:rsid w:val="005F7885"/>
    <w:rsid w:val="00600192"/>
    <w:rsid w:val="006003C7"/>
    <w:rsid w:val="00600E10"/>
    <w:rsid w:val="006015F1"/>
    <w:rsid w:val="00602935"/>
    <w:rsid w:val="00602B92"/>
    <w:rsid w:val="00603441"/>
    <w:rsid w:val="0060391C"/>
    <w:rsid w:val="00603B94"/>
    <w:rsid w:val="00603CD5"/>
    <w:rsid w:val="00603D4B"/>
    <w:rsid w:val="00603DE5"/>
    <w:rsid w:val="0060543D"/>
    <w:rsid w:val="006058B4"/>
    <w:rsid w:val="00605C91"/>
    <w:rsid w:val="0060725B"/>
    <w:rsid w:val="006104DD"/>
    <w:rsid w:val="0061161F"/>
    <w:rsid w:val="00612253"/>
    <w:rsid w:val="006126F8"/>
    <w:rsid w:val="00612B08"/>
    <w:rsid w:val="00612D11"/>
    <w:rsid w:val="006130B5"/>
    <w:rsid w:val="00613B03"/>
    <w:rsid w:val="0061481F"/>
    <w:rsid w:val="00614835"/>
    <w:rsid w:val="0061679D"/>
    <w:rsid w:val="00617400"/>
    <w:rsid w:val="00617DC7"/>
    <w:rsid w:val="006222E6"/>
    <w:rsid w:val="0062242F"/>
    <w:rsid w:val="00624234"/>
    <w:rsid w:val="0062437B"/>
    <w:rsid w:val="00624500"/>
    <w:rsid w:val="00624E0C"/>
    <w:rsid w:val="00625EC7"/>
    <w:rsid w:val="00626674"/>
    <w:rsid w:val="00627511"/>
    <w:rsid w:val="00627973"/>
    <w:rsid w:val="00627F2D"/>
    <w:rsid w:val="006300C0"/>
    <w:rsid w:val="0063026D"/>
    <w:rsid w:val="00632009"/>
    <w:rsid w:val="006328E5"/>
    <w:rsid w:val="00632D29"/>
    <w:rsid w:val="0063414F"/>
    <w:rsid w:val="006348CE"/>
    <w:rsid w:val="00634B15"/>
    <w:rsid w:val="00635588"/>
    <w:rsid w:val="00635796"/>
    <w:rsid w:val="00637578"/>
    <w:rsid w:val="00637D19"/>
    <w:rsid w:val="00640500"/>
    <w:rsid w:val="006409A2"/>
    <w:rsid w:val="00640CD8"/>
    <w:rsid w:val="00642496"/>
    <w:rsid w:val="006429DA"/>
    <w:rsid w:val="00643529"/>
    <w:rsid w:val="00643E69"/>
    <w:rsid w:val="0064431E"/>
    <w:rsid w:val="00644530"/>
    <w:rsid w:val="006450C2"/>
    <w:rsid w:val="00645F1B"/>
    <w:rsid w:val="00650018"/>
    <w:rsid w:val="0065361B"/>
    <w:rsid w:val="00653BC2"/>
    <w:rsid w:val="006562D7"/>
    <w:rsid w:val="00656EF7"/>
    <w:rsid w:val="00657B8C"/>
    <w:rsid w:val="0066002C"/>
    <w:rsid w:val="006601FD"/>
    <w:rsid w:val="00660489"/>
    <w:rsid w:val="0066092C"/>
    <w:rsid w:val="0066171B"/>
    <w:rsid w:val="006637CD"/>
    <w:rsid w:val="00663897"/>
    <w:rsid w:val="00664950"/>
    <w:rsid w:val="00665B0E"/>
    <w:rsid w:val="006660BE"/>
    <w:rsid w:val="00666280"/>
    <w:rsid w:val="0066699E"/>
    <w:rsid w:val="0066751B"/>
    <w:rsid w:val="006676B3"/>
    <w:rsid w:val="00667B99"/>
    <w:rsid w:val="00670817"/>
    <w:rsid w:val="0067097C"/>
    <w:rsid w:val="00671033"/>
    <w:rsid w:val="00671663"/>
    <w:rsid w:val="00671A54"/>
    <w:rsid w:val="00672F75"/>
    <w:rsid w:val="00674A1F"/>
    <w:rsid w:val="0068142F"/>
    <w:rsid w:val="006815B9"/>
    <w:rsid w:val="00682F15"/>
    <w:rsid w:val="00682F85"/>
    <w:rsid w:val="00683220"/>
    <w:rsid w:val="00683F7C"/>
    <w:rsid w:val="00683F9D"/>
    <w:rsid w:val="0068464C"/>
    <w:rsid w:val="006847E1"/>
    <w:rsid w:val="00684EC8"/>
    <w:rsid w:val="00684F81"/>
    <w:rsid w:val="00685969"/>
    <w:rsid w:val="00687FA0"/>
    <w:rsid w:val="00690660"/>
    <w:rsid w:val="006918F5"/>
    <w:rsid w:val="006925F7"/>
    <w:rsid w:val="00695AFB"/>
    <w:rsid w:val="006960C2"/>
    <w:rsid w:val="006A0BEB"/>
    <w:rsid w:val="006A0F34"/>
    <w:rsid w:val="006A12C1"/>
    <w:rsid w:val="006A15D2"/>
    <w:rsid w:val="006A192D"/>
    <w:rsid w:val="006A1F2F"/>
    <w:rsid w:val="006A35E9"/>
    <w:rsid w:val="006A3B41"/>
    <w:rsid w:val="006A3C11"/>
    <w:rsid w:val="006A45F3"/>
    <w:rsid w:val="006A5CB3"/>
    <w:rsid w:val="006A5DFC"/>
    <w:rsid w:val="006A70AA"/>
    <w:rsid w:val="006A789C"/>
    <w:rsid w:val="006B2357"/>
    <w:rsid w:val="006B29D3"/>
    <w:rsid w:val="006B2B8E"/>
    <w:rsid w:val="006B2E14"/>
    <w:rsid w:val="006B337E"/>
    <w:rsid w:val="006B3F10"/>
    <w:rsid w:val="006B4DD5"/>
    <w:rsid w:val="006B4FA2"/>
    <w:rsid w:val="006B5A78"/>
    <w:rsid w:val="006B5E25"/>
    <w:rsid w:val="006B63BF"/>
    <w:rsid w:val="006B65B1"/>
    <w:rsid w:val="006B7010"/>
    <w:rsid w:val="006B7A9C"/>
    <w:rsid w:val="006B7ACF"/>
    <w:rsid w:val="006C0825"/>
    <w:rsid w:val="006C0E93"/>
    <w:rsid w:val="006C1341"/>
    <w:rsid w:val="006C3095"/>
    <w:rsid w:val="006C3EA1"/>
    <w:rsid w:val="006C5F18"/>
    <w:rsid w:val="006C607C"/>
    <w:rsid w:val="006C6842"/>
    <w:rsid w:val="006C715E"/>
    <w:rsid w:val="006D00A2"/>
    <w:rsid w:val="006D0121"/>
    <w:rsid w:val="006D090F"/>
    <w:rsid w:val="006D0932"/>
    <w:rsid w:val="006D14D2"/>
    <w:rsid w:val="006D1AC4"/>
    <w:rsid w:val="006D1EA0"/>
    <w:rsid w:val="006D3D83"/>
    <w:rsid w:val="006D653F"/>
    <w:rsid w:val="006E0909"/>
    <w:rsid w:val="006E1151"/>
    <w:rsid w:val="006E1E82"/>
    <w:rsid w:val="006E26A2"/>
    <w:rsid w:val="006E2794"/>
    <w:rsid w:val="006E2FA8"/>
    <w:rsid w:val="006E4338"/>
    <w:rsid w:val="006E452B"/>
    <w:rsid w:val="006E4D4E"/>
    <w:rsid w:val="006E55C9"/>
    <w:rsid w:val="006E6311"/>
    <w:rsid w:val="006E6FAC"/>
    <w:rsid w:val="006E712E"/>
    <w:rsid w:val="006E7376"/>
    <w:rsid w:val="006E73D8"/>
    <w:rsid w:val="006E75C0"/>
    <w:rsid w:val="006E7D7A"/>
    <w:rsid w:val="006F02C9"/>
    <w:rsid w:val="006F0BEA"/>
    <w:rsid w:val="006F1013"/>
    <w:rsid w:val="006F1A33"/>
    <w:rsid w:val="006F2906"/>
    <w:rsid w:val="006F2DFF"/>
    <w:rsid w:val="006F3000"/>
    <w:rsid w:val="006F665F"/>
    <w:rsid w:val="006F69E7"/>
    <w:rsid w:val="006F6DF3"/>
    <w:rsid w:val="006F70C8"/>
    <w:rsid w:val="006F731D"/>
    <w:rsid w:val="006F7321"/>
    <w:rsid w:val="007001D2"/>
    <w:rsid w:val="00700AF8"/>
    <w:rsid w:val="00701681"/>
    <w:rsid w:val="007021E1"/>
    <w:rsid w:val="00702A6C"/>
    <w:rsid w:val="00703315"/>
    <w:rsid w:val="00703514"/>
    <w:rsid w:val="0070381D"/>
    <w:rsid w:val="00703A95"/>
    <w:rsid w:val="00703B17"/>
    <w:rsid w:val="00703BCF"/>
    <w:rsid w:val="00703F5F"/>
    <w:rsid w:val="007041D9"/>
    <w:rsid w:val="0070480E"/>
    <w:rsid w:val="00704BFE"/>
    <w:rsid w:val="00705767"/>
    <w:rsid w:val="0070584A"/>
    <w:rsid w:val="00707B4D"/>
    <w:rsid w:val="00707E73"/>
    <w:rsid w:val="00711279"/>
    <w:rsid w:val="0071145A"/>
    <w:rsid w:val="00711A03"/>
    <w:rsid w:val="00711C59"/>
    <w:rsid w:val="00711F40"/>
    <w:rsid w:val="0071324C"/>
    <w:rsid w:val="007132A6"/>
    <w:rsid w:val="007145FF"/>
    <w:rsid w:val="00714A44"/>
    <w:rsid w:val="00714B76"/>
    <w:rsid w:val="00715B2A"/>
    <w:rsid w:val="0071753F"/>
    <w:rsid w:val="00717BE0"/>
    <w:rsid w:val="00717E40"/>
    <w:rsid w:val="007214FA"/>
    <w:rsid w:val="00722470"/>
    <w:rsid w:val="007245C4"/>
    <w:rsid w:val="00724810"/>
    <w:rsid w:val="00724D3E"/>
    <w:rsid w:val="00726042"/>
    <w:rsid w:val="0073096E"/>
    <w:rsid w:val="00730D57"/>
    <w:rsid w:val="007324E1"/>
    <w:rsid w:val="007326D6"/>
    <w:rsid w:val="00733D46"/>
    <w:rsid w:val="00733F01"/>
    <w:rsid w:val="00734618"/>
    <w:rsid w:val="00734F05"/>
    <w:rsid w:val="007352BC"/>
    <w:rsid w:val="0073569A"/>
    <w:rsid w:val="00735764"/>
    <w:rsid w:val="00735E6C"/>
    <w:rsid w:val="007360FF"/>
    <w:rsid w:val="007367D8"/>
    <w:rsid w:val="00737D50"/>
    <w:rsid w:val="0074059A"/>
    <w:rsid w:val="0074069A"/>
    <w:rsid w:val="007408E7"/>
    <w:rsid w:val="007419AA"/>
    <w:rsid w:val="00743164"/>
    <w:rsid w:val="0074396E"/>
    <w:rsid w:val="0074494D"/>
    <w:rsid w:val="00744AB3"/>
    <w:rsid w:val="007450F1"/>
    <w:rsid w:val="007455F0"/>
    <w:rsid w:val="00745CD7"/>
    <w:rsid w:val="0074645C"/>
    <w:rsid w:val="00746FF8"/>
    <w:rsid w:val="00750DE6"/>
    <w:rsid w:val="00751515"/>
    <w:rsid w:val="00751DA5"/>
    <w:rsid w:val="00752F16"/>
    <w:rsid w:val="00753011"/>
    <w:rsid w:val="0075430E"/>
    <w:rsid w:val="007549AD"/>
    <w:rsid w:val="00754DF3"/>
    <w:rsid w:val="00755ECF"/>
    <w:rsid w:val="00756804"/>
    <w:rsid w:val="00756ECC"/>
    <w:rsid w:val="007614C8"/>
    <w:rsid w:val="00761C4E"/>
    <w:rsid w:val="007625F0"/>
    <w:rsid w:val="007626B7"/>
    <w:rsid w:val="00762949"/>
    <w:rsid w:val="007629BF"/>
    <w:rsid w:val="0076510E"/>
    <w:rsid w:val="0076538A"/>
    <w:rsid w:val="00765DAB"/>
    <w:rsid w:val="00767255"/>
    <w:rsid w:val="007676E0"/>
    <w:rsid w:val="00767F45"/>
    <w:rsid w:val="00770527"/>
    <w:rsid w:val="00770715"/>
    <w:rsid w:val="00770E64"/>
    <w:rsid w:val="00770EEF"/>
    <w:rsid w:val="007710F8"/>
    <w:rsid w:val="00771D33"/>
    <w:rsid w:val="00771F57"/>
    <w:rsid w:val="007723C0"/>
    <w:rsid w:val="00773541"/>
    <w:rsid w:val="00773AD5"/>
    <w:rsid w:val="007745E3"/>
    <w:rsid w:val="00775329"/>
    <w:rsid w:val="0077561A"/>
    <w:rsid w:val="007769F6"/>
    <w:rsid w:val="00776AB0"/>
    <w:rsid w:val="007771F3"/>
    <w:rsid w:val="00777389"/>
    <w:rsid w:val="007775B0"/>
    <w:rsid w:val="0078212B"/>
    <w:rsid w:val="0078213C"/>
    <w:rsid w:val="00782851"/>
    <w:rsid w:val="00784088"/>
    <w:rsid w:val="007844FB"/>
    <w:rsid w:val="00784DF6"/>
    <w:rsid w:val="00785232"/>
    <w:rsid w:val="00786CB8"/>
    <w:rsid w:val="00787772"/>
    <w:rsid w:val="00790C7A"/>
    <w:rsid w:val="00791093"/>
    <w:rsid w:val="007910B7"/>
    <w:rsid w:val="00791189"/>
    <w:rsid w:val="007918C9"/>
    <w:rsid w:val="007927F9"/>
    <w:rsid w:val="00792CF0"/>
    <w:rsid w:val="00792ED6"/>
    <w:rsid w:val="0079536E"/>
    <w:rsid w:val="007A1E1B"/>
    <w:rsid w:val="007A2436"/>
    <w:rsid w:val="007A2AAA"/>
    <w:rsid w:val="007A2B64"/>
    <w:rsid w:val="007A3CA4"/>
    <w:rsid w:val="007A3E1F"/>
    <w:rsid w:val="007A51C9"/>
    <w:rsid w:val="007A6110"/>
    <w:rsid w:val="007A6602"/>
    <w:rsid w:val="007A6BDF"/>
    <w:rsid w:val="007A735F"/>
    <w:rsid w:val="007B06E0"/>
    <w:rsid w:val="007B06FD"/>
    <w:rsid w:val="007B07D3"/>
    <w:rsid w:val="007B0E4C"/>
    <w:rsid w:val="007B10CB"/>
    <w:rsid w:val="007B1371"/>
    <w:rsid w:val="007B1392"/>
    <w:rsid w:val="007B186C"/>
    <w:rsid w:val="007B1B99"/>
    <w:rsid w:val="007B2580"/>
    <w:rsid w:val="007B2DAB"/>
    <w:rsid w:val="007B33F9"/>
    <w:rsid w:val="007B34FD"/>
    <w:rsid w:val="007B41B6"/>
    <w:rsid w:val="007B4604"/>
    <w:rsid w:val="007B758C"/>
    <w:rsid w:val="007C1696"/>
    <w:rsid w:val="007C2635"/>
    <w:rsid w:val="007C2DBD"/>
    <w:rsid w:val="007C3907"/>
    <w:rsid w:val="007C3ED0"/>
    <w:rsid w:val="007C4060"/>
    <w:rsid w:val="007C4A2E"/>
    <w:rsid w:val="007C4DCB"/>
    <w:rsid w:val="007C5971"/>
    <w:rsid w:val="007C5A97"/>
    <w:rsid w:val="007C5BAC"/>
    <w:rsid w:val="007C63E4"/>
    <w:rsid w:val="007C6C74"/>
    <w:rsid w:val="007C7273"/>
    <w:rsid w:val="007C7588"/>
    <w:rsid w:val="007D199A"/>
    <w:rsid w:val="007D1AD0"/>
    <w:rsid w:val="007D222F"/>
    <w:rsid w:val="007D2EF3"/>
    <w:rsid w:val="007D3EA7"/>
    <w:rsid w:val="007D41F2"/>
    <w:rsid w:val="007D46DA"/>
    <w:rsid w:val="007D487D"/>
    <w:rsid w:val="007D4DFE"/>
    <w:rsid w:val="007D5424"/>
    <w:rsid w:val="007D745A"/>
    <w:rsid w:val="007E00AC"/>
    <w:rsid w:val="007E0292"/>
    <w:rsid w:val="007E0808"/>
    <w:rsid w:val="007E08C9"/>
    <w:rsid w:val="007E1CB9"/>
    <w:rsid w:val="007E2C2D"/>
    <w:rsid w:val="007E3068"/>
    <w:rsid w:val="007E3F21"/>
    <w:rsid w:val="007E47C0"/>
    <w:rsid w:val="007E5E5C"/>
    <w:rsid w:val="007E5E6D"/>
    <w:rsid w:val="007E60DE"/>
    <w:rsid w:val="007F0559"/>
    <w:rsid w:val="007F05FA"/>
    <w:rsid w:val="007F09D9"/>
    <w:rsid w:val="007F0E5B"/>
    <w:rsid w:val="007F101D"/>
    <w:rsid w:val="007F1078"/>
    <w:rsid w:val="007F167D"/>
    <w:rsid w:val="007F252C"/>
    <w:rsid w:val="007F2729"/>
    <w:rsid w:val="007F2DC9"/>
    <w:rsid w:val="007F3BE7"/>
    <w:rsid w:val="007F4242"/>
    <w:rsid w:val="007F4628"/>
    <w:rsid w:val="007F4DAA"/>
    <w:rsid w:val="007F54B9"/>
    <w:rsid w:val="007F578F"/>
    <w:rsid w:val="007F6A8A"/>
    <w:rsid w:val="007F6D4F"/>
    <w:rsid w:val="007F6EFC"/>
    <w:rsid w:val="007F7424"/>
    <w:rsid w:val="007F7A80"/>
    <w:rsid w:val="008007FC"/>
    <w:rsid w:val="00801388"/>
    <w:rsid w:val="0080173E"/>
    <w:rsid w:val="008040E2"/>
    <w:rsid w:val="00804A9B"/>
    <w:rsid w:val="0080600A"/>
    <w:rsid w:val="00806A76"/>
    <w:rsid w:val="00806C55"/>
    <w:rsid w:val="0080787D"/>
    <w:rsid w:val="00807A68"/>
    <w:rsid w:val="00807CAB"/>
    <w:rsid w:val="00807CDC"/>
    <w:rsid w:val="008109B6"/>
    <w:rsid w:val="0081117A"/>
    <w:rsid w:val="00811C9D"/>
    <w:rsid w:val="00811E83"/>
    <w:rsid w:val="008120B3"/>
    <w:rsid w:val="00813152"/>
    <w:rsid w:val="008132C3"/>
    <w:rsid w:val="0081402E"/>
    <w:rsid w:val="008144A3"/>
    <w:rsid w:val="0081685D"/>
    <w:rsid w:val="00816C80"/>
    <w:rsid w:val="0081731C"/>
    <w:rsid w:val="00817C7C"/>
    <w:rsid w:val="00820416"/>
    <w:rsid w:val="008205E9"/>
    <w:rsid w:val="00821E6C"/>
    <w:rsid w:val="0082222E"/>
    <w:rsid w:val="00822D20"/>
    <w:rsid w:val="00823582"/>
    <w:rsid w:val="008249E9"/>
    <w:rsid w:val="008254D5"/>
    <w:rsid w:val="00825B80"/>
    <w:rsid w:val="008264E8"/>
    <w:rsid w:val="00827355"/>
    <w:rsid w:val="00827921"/>
    <w:rsid w:val="0083018B"/>
    <w:rsid w:val="008301F1"/>
    <w:rsid w:val="0083047F"/>
    <w:rsid w:val="00831ED8"/>
    <w:rsid w:val="008326B3"/>
    <w:rsid w:val="00832E00"/>
    <w:rsid w:val="0083437C"/>
    <w:rsid w:val="00834A06"/>
    <w:rsid w:val="00834BAB"/>
    <w:rsid w:val="00834C0D"/>
    <w:rsid w:val="00835698"/>
    <w:rsid w:val="008363C9"/>
    <w:rsid w:val="00836AEC"/>
    <w:rsid w:val="008372BE"/>
    <w:rsid w:val="00840B51"/>
    <w:rsid w:val="00841141"/>
    <w:rsid w:val="00841BCD"/>
    <w:rsid w:val="00844468"/>
    <w:rsid w:val="00844EA6"/>
    <w:rsid w:val="008455C3"/>
    <w:rsid w:val="0084574D"/>
    <w:rsid w:val="00845A10"/>
    <w:rsid w:val="00846643"/>
    <w:rsid w:val="008472EE"/>
    <w:rsid w:val="00847EA3"/>
    <w:rsid w:val="00850D23"/>
    <w:rsid w:val="00851953"/>
    <w:rsid w:val="00851A8E"/>
    <w:rsid w:val="00851EB7"/>
    <w:rsid w:val="0085365B"/>
    <w:rsid w:val="00854507"/>
    <w:rsid w:val="008552CC"/>
    <w:rsid w:val="00855963"/>
    <w:rsid w:val="00857929"/>
    <w:rsid w:val="008579A8"/>
    <w:rsid w:val="00860F72"/>
    <w:rsid w:val="00861B1C"/>
    <w:rsid w:val="008620B7"/>
    <w:rsid w:val="008628E5"/>
    <w:rsid w:val="00862B2D"/>
    <w:rsid w:val="00863051"/>
    <w:rsid w:val="00864C3E"/>
    <w:rsid w:val="00864C92"/>
    <w:rsid w:val="00864F74"/>
    <w:rsid w:val="00865E4A"/>
    <w:rsid w:val="00866352"/>
    <w:rsid w:val="00866484"/>
    <w:rsid w:val="008679A8"/>
    <w:rsid w:val="00867DAD"/>
    <w:rsid w:val="00867EB5"/>
    <w:rsid w:val="00870191"/>
    <w:rsid w:val="0087041A"/>
    <w:rsid w:val="00870AAE"/>
    <w:rsid w:val="00871558"/>
    <w:rsid w:val="00871647"/>
    <w:rsid w:val="008716C9"/>
    <w:rsid w:val="00871FD6"/>
    <w:rsid w:val="008720CC"/>
    <w:rsid w:val="00873266"/>
    <w:rsid w:val="00873864"/>
    <w:rsid w:val="00873C6F"/>
    <w:rsid w:val="00874421"/>
    <w:rsid w:val="00874796"/>
    <w:rsid w:val="00875225"/>
    <w:rsid w:val="008803B5"/>
    <w:rsid w:val="00880406"/>
    <w:rsid w:val="00880834"/>
    <w:rsid w:val="0088159B"/>
    <w:rsid w:val="008817F4"/>
    <w:rsid w:val="008819A2"/>
    <w:rsid w:val="00881FCC"/>
    <w:rsid w:val="00882585"/>
    <w:rsid w:val="008826C1"/>
    <w:rsid w:val="00882861"/>
    <w:rsid w:val="00882FD5"/>
    <w:rsid w:val="00883DD5"/>
    <w:rsid w:val="00883DFD"/>
    <w:rsid w:val="008845C6"/>
    <w:rsid w:val="008849B2"/>
    <w:rsid w:val="00884C2E"/>
    <w:rsid w:val="00884EF0"/>
    <w:rsid w:val="00885468"/>
    <w:rsid w:val="008854FC"/>
    <w:rsid w:val="00885635"/>
    <w:rsid w:val="008861A0"/>
    <w:rsid w:val="00886454"/>
    <w:rsid w:val="008866C6"/>
    <w:rsid w:val="00886CD5"/>
    <w:rsid w:val="008876B7"/>
    <w:rsid w:val="00887DD1"/>
    <w:rsid w:val="00890A16"/>
    <w:rsid w:val="00891DD9"/>
    <w:rsid w:val="00893A76"/>
    <w:rsid w:val="0089427B"/>
    <w:rsid w:val="00894740"/>
    <w:rsid w:val="008952B0"/>
    <w:rsid w:val="00895A7B"/>
    <w:rsid w:val="00895B56"/>
    <w:rsid w:val="00895CD2"/>
    <w:rsid w:val="00896B24"/>
    <w:rsid w:val="00896C4A"/>
    <w:rsid w:val="008974CC"/>
    <w:rsid w:val="00897768"/>
    <w:rsid w:val="008977F0"/>
    <w:rsid w:val="00897E49"/>
    <w:rsid w:val="008A0260"/>
    <w:rsid w:val="008A1848"/>
    <w:rsid w:val="008A1935"/>
    <w:rsid w:val="008A1BD5"/>
    <w:rsid w:val="008A1BF7"/>
    <w:rsid w:val="008A2453"/>
    <w:rsid w:val="008A2FED"/>
    <w:rsid w:val="008A34C9"/>
    <w:rsid w:val="008A3735"/>
    <w:rsid w:val="008A4129"/>
    <w:rsid w:val="008A44A2"/>
    <w:rsid w:val="008A5147"/>
    <w:rsid w:val="008A5B0E"/>
    <w:rsid w:val="008A6072"/>
    <w:rsid w:val="008A6D23"/>
    <w:rsid w:val="008A745B"/>
    <w:rsid w:val="008A7754"/>
    <w:rsid w:val="008A7BD7"/>
    <w:rsid w:val="008B0961"/>
    <w:rsid w:val="008B117D"/>
    <w:rsid w:val="008B2889"/>
    <w:rsid w:val="008B2B06"/>
    <w:rsid w:val="008B3C7C"/>
    <w:rsid w:val="008B4366"/>
    <w:rsid w:val="008B4BD8"/>
    <w:rsid w:val="008B5330"/>
    <w:rsid w:val="008B6A48"/>
    <w:rsid w:val="008B7569"/>
    <w:rsid w:val="008B7C36"/>
    <w:rsid w:val="008C09EC"/>
    <w:rsid w:val="008C0E5B"/>
    <w:rsid w:val="008C301C"/>
    <w:rsid w:val="008C3C28"/>
    <w:rsid w:val="008C3C75"/>
    <w:rsid w:val="008C5F40"/>
    <w:rsid w:val="008C622D"/>
    <w:rsid w:val="008C6275"/>
    <w:rsid w:val="008C6810"/>
    <w:rsid w:val="008C6C91"/>
    <w:rsid w:val="008C76F3"/>
    <w:rsid w:val="008D0521"/>
    <w:rsid w:val="008D0CE0"/>
    <w:rsid w:val="008D1477"/>
    <w:rsid w:val="008D1A75"/>
    <w:rsid w:val="008D2F6E"/>
    <w:rsid w:val="008D2F83"/>
    <w:rsid w:val="008D3469"/>
    <w:rsid w:val="008D3C12"/>
    <w:rsid w:val="008D4286"/>
    <w:rsid w:val="008D42B8"/>
    <w:rsid w:val="008D4A2F"/>
    <w:rsid w:val="008D5DC9"/>
    <w:rsid w:val="008D6114"/>
    <w:rsid w:val="008D6D4F"/>
    <w:rsid w:val="008D7492"/>
    <w:rsid w:val="008E009B"/>
    <w:rsid w:val="008E0138"/>
    <w:rsid w:val="008E0361"/>
    <w:rsid w:val="008E064C"/>
    <w:rsid w:val="008E097D"/>
    <w:rsid w:val="008E2AE5"/>
    <w:rsid w:val="008E3274"/>
    <w:rsid w:val="008E331A"/>
    <w:rsid w:val="008E3A29"/>
    <w:rsid w:val="008E5FDC"/>
    <w:rsid w:val="008E6626"/>
    <w:rsid w:val="008E7CD1"/>
    <w:rsid w:val="008F04B5"/>
    <w:rsid w:val="008F1F46"/>
    <w:rsid w:val="008F3642"/>
    <w:rsid w:val="008F381E"/>
    <w:rsid w:val="008F3AC0"/>
    <w:rsid w:val="008F3C90"/>
    <w:rsid w:val="008F4387"/>
    <w:rsid w:val="008F47DD"/>
    <w:rsid w:val="008F4B7E"/>
    <w:rsid w:val="008F522F"/>
    <w:rsid w:val="008F5BBE"/>
    <w:rsid w:val="008F5CA6"/>
    <w:rsid w:val="008F61AA"/>
    <w:rsid w:val="008F7051"/>
    <w:rsid w:val="008F7F73"/>
    <w:rsid w:val="00900061"/>
    <w:rsid w:val="0090091A"/>
    <w:rsid w:val="009009BF"/>
    <w:rsid w:val="00900E65"/>
    <w:rsid w:val="00901E88"/>
    <w:rsid w:val="00902F29"/>
    <w:rsid w:val="00902FF1"/>
    <w:rsid w:val="00903FD9"/>
    <w:rsid w:val="00904040"/>
    <w:rsid w:val="00904161"/>
    <w:rsid w:val="009042BD"/>
    <w:rsid w:val="0090431E"/>
    <w:rsid w:val="009044B7"/>
    <w:rsid w:val="009057A4"/>
    <w:rsid w:val="00907BB7"/>
    <w:rsid w:val="00910E8E"/>
    <w:rsid w:val="009117D4"/>
    <w:rsid w:val="009135E1"/>
    <w:rsid w:val="00914EB9"/>
    <w:rsid w:val="009151DF"/>
    <w:rsid w:val="00915459"/>
    <w:rsid w:val="009203E1"/>
    <w:rsid w:val="009225A1"/>
    <w:rsid w:val="00923ABA"/>
    <w:rsid w:val="00925187"/>
    <w:rsid w:val="00925250"/>
    <w:rsid w:val="00925962"/>
    <w:rsid w:val="0092645A"/>
    <w:rsid w:val="00930336"/>
    <w:rsid w:val="00930B46"/>
    <w:rsid w:val="00931529"/>
    <w:rsid w:val="00931835"/>
    <w:rsid w:val="009326CE"/>
    <w:rsid w:val="009333E2"/>
    <w:rsid w:val="00933FE9"/>
    <w:rsid w:val="0093507D"/>
    <w:rsid w:val="00935856"/>
    <w:rsid w:val="009359AD"/>
    <w:rsid w:val="00936159"/>
    <w:rsid w:val="009366C8"/>
    <w:rsid w:val="0093673F"/>
    <w:rsid w:val="00942216"/>
    <w:rsid w:val="00942A7A"/>
    <w:rsid w:val="00942D07"/>
    <w:rsid w:val="00944336"/>
    <w:rsid w:val="00944E0E"/>
    <w:rsid w:val="009450ED"/>
    <w:rsid w:val="00945DF4"/>
    <w:rsid w:val="009464D0"/>
    <w:rsid w:val="009472D1"/>
    <w:rsid w:val="009476D4"/>
    <w:rsid w:val="00947A58"/>
    <w:rsid w:val="00947C44"/>
    <w:rsid w:val="00947D5C"/>
    <w:rsid w:val="00950F88"/>
    <w:rsid w:val="00950FE3"/>
    <w:rsid w:val="009514BD"/>
    <w:rsid w:val="00952364"/>
    <w:rsid w:val="00952B48"/>
    <w:rsid w:val="00953738"/>
    <w:rsid w:val="0095570B"/>
    <w:rsid w:val="0095574D"/>
    <w:rsid w:val="00956E60"/>
    <w:rsid w:val="009609B1"/>
    <w:rsid w:val="00962AB8"/>
    <w:rsid w:val="00963A6B"/>
    <w:rsid w:val="00963C5D"/>
    <w:rsid w:val="0096421A"/>
    <w:rsid w:val="0096437B"/>
    <w:rsid w:val="00964821"/>
    <w:rsid w:val="00964E2E"/>
    <w:rsid w:val="00964FC9"/>
    <w:rsid w:val="009668A7"/>
    <w:rsid w:val="0097025C"/>
    <w:rsid w:val="0097104F"/>
    <w:rsid w:val="0097140F"/>
    <w:rsid w:val="009715A1"/>
    <w:rsid w:val="0097428D"/>
    <w:rsid w:val="00975CE8"/>
    <w:rsid w:val="00977E1D"/>
    <w:rsid w:val="00981078"/>
    <w:rsid w:val="009814BE"/>
    <w:rsid w:val="00983554"/>
    <w:rsid w:val="00983651"/>
    <w:rsid w:val="00983720"/>
    <w:rsid w:val="00984527"/>
    <w:rsid w:val="00985918"/>
    <w:rsid w:val="00985B61"/>
    <w:rsid w:val="00985C06"/>
    <w:rsid w:val="00986253"/>
    <w:rsid w:val="009903A5"/>
    <w:rsid w:val="0099049E"/>
    <w:rsid w:val="00990897"/>
    <w:rsid w:val="00990CC7"/>
    <w:rsid w:val="00991D15"/>
    <w:rsid w:val="00993D84"/>
    <w:rsid w:val="009956F4"/>
    <w:rsid w:val="00995B8C"/>
    <w:rsid w:val="00997D7E"/>
    <w:rsid w:val="009A349C"/>
    <w:rsid w:val="009A3F15"/>
    <w:rsid w:val="009A42CA"/>
    <w:rsid w:val="009A4F50"/>
    <w:rsid w:val="009A58E5"/>
    <w:rsid w:val="009A5A62"/>
    <w:rsid w:val="009A7B3D"/>
    <w:rsid w:val="009A7F10"/>
    <w:rsid w:val="009B0573"/>
    <w:rsid w:val="009B137A"/>
    <w:rsid w:val="009B1898"/>
    <w:rsid w:val="009B1986"/>
    <w:rsid w:val="009B1E08"/>
    <w:rsid w:val="009B1F00"/>
    <w:rsid w:val="009B203A"/>
    <w:rsid w:val="009B24FF"/>
    <w:rsid w:val="009B2889"/>
    <w:rsid w:val="009B48EC"/>
    <w:rsid w:val="009B4BE7"/>
    <w:rsid w:val="009B7533"/>
    <w:rsid w:val="009B7B4B"/>
    <w:rsid w:val="009B7C21"/>
    <w:rsid w:val="009C08F6"/>
    <w:rsid w:val="009C1329"/>
    <w:rsid w:val="009C1E31"/>
    <w:rsid w:val="009C24CE"/>
    <w:rsid w:val="009C2D13"/>
    <w:rsid w:val="009C3F1A"/>
    <w:rsid w:val="009C751C"/>
    <w:rsid w:val="009D01D3"/>
    <w:rsid w:val="009D0729"/>
    <w:rsid w:val="009D2EF8"/>
    <w:rsid w:val="009D474B"/>
    <w:rsid w:val="009D485B"/>
    <w:rsid w:val="009D4A78"/>
    <w:rsid w:val="009D4E97"/>
    <w:rsid w:val="009D5828"/>
    <w:rsid w:val="009D5B62"/>
    <w:rsid w:val="009D5ED8"/>
    <w:rsid w:val="009D5EDF"/>
    <w:rsid w:val="009D66C7"/>
    <w:rsid w:val="009D6DC9"/>
    <w:rsid w:val="009D707B"/>
    <w:rsid w:val="009D7615"/>
    <w:rsid w:val="009E14EB"/>
    <w:rsid w:val="009E1545"/>
    <w:rsid w:val="009E26AF"/>
    <w:rsid w:val="009E2B4B"/>
    <w:rsid w:val="009E3320"/>
    <w:rsid w:val="009E3451"/>
    <w:rsid w:val="009E396A"/>
    <w:rsid w:val="009E3A93"/>
    <w:rsid w:val="009E3CD6"/>
    <w:rsid w:val="009E3D2A"/>
    <w:rsid w:val="009E4468"/>
    <w:rsid w:val="009E45CD"/>
    <w:rsid w:val="009E56A7"/>
    <w:rsid w:val="009E6AD9"/>
    <w:rsid w:val="009E782E"/>
    <w:rsid w:val="009F193C"/>
    <w:rsid w:val="009F260B"/>
    <w:rsid w:val="009F277B"/>
    <w:rsid w:val="009F3E00"/>
    <w:rsid w:val="009F3FF1"/>
    <w:rsid w:val="009F56E1"/>
    <w:rsid w:val="009F6539"/>
    <w:rsid w:val="009F6B7F"/>
    <w:rsid w:val="009F72F3"/>
    <w:rsid w:val="00A008B9"/>
    <w:rsid w:val="00A00ABD"/>
    <w:rsid w:val="00A01FC3"/>
    <w:rsid w:val="00A023E7"/>
    <w:rsid w:val="00A02AAA"/>
    <w:rsid w:val="00A03CBB"/>
    <w:rsid w:val="00A0458E"/>
    <w:rsid w:val="00A04992"/>
    <w:rsid w:val="00A04D91"/>
    <w:rsid w:val="00A05169"/>
    <w:rsid w:val="00A05648"/>
    <w:rsid w:val="00A0704A"/>
    <w:rsid w:val="00A106E6"/>
    <w:rsid w:val="00A11910"/>
    <w:rsid w:val="00A12964"/>
    <w:rsid w:val="00A12FE8"/>
    <w:rsid w:val="00A147AA"/>
    <w:rsid w:val="00A148DB"/>
    <w:rsid w:val="00A14C9F"/>
    <w:rsid w:val="00A14F4C"/>
    <w:rsid w:val="00A15C9C"/>
    <w:rsid w:val="00A161D8"/>
    <w:rsid w:val="00A1633B"/>
    <w:rsid w:val="00A16EC1"/>
    <w:rsid w:val="00A16F1C"/>
    <w:rsid w:val="00A20644"/>
    <w:rsid w:val="00A21D71"/>
    <w:rsid w:val="00A21ED0"/>
    <w:rsid w:val="00A22B78"/>
    <w:rsid w:val="00A242F4"/>
    <w:rsid w:val="00A24F38"/>
    <w:rsid w:val="00A25AE5"/>
    <w:rsid w:val="00A25C58"/>
    <w:rsid w:val="00A266C9"/>
    <w:rsid w:val="00A266E6"/>
    <w:rsid w:val="00A26C8E"/>
    <w:rsid w:val="00A2710B"/>
    <w:rsid w:val="00A3033A"/>
    <w:rsid w:val="00A30918"/>
    <w:rsid w:val="00A3109D"/>
    <w:rsid w:val="00A31418"/>
    <w:rsid w:val="00A315B8"/>
    <w:rsid w:val="00A317B5"/>
    <w:rsid w:val="00A3194E"/>
    <w:rsid w:val="00A321B8"/>
    <w:rsid w:val="00A32424"/>
    <w:rsid w:val="00A32AFC"/>
    <w:rsid w:val="00A33018"/>
    <w:rsid w:val="00A33213"/>
    <w:rsid w:val="00A343F8"/>
    <w:rsid w:val="00A348B8"/>
    <w:rsid w:val="00A35C7F"/>
    <w:rsid w:val="00A361C8"/>
    <w:rsid w:val="00A368EC"/>
    <w:rsid w:val="00A37002"/>
    <w:rsid w:val="00A3703A"/>
    <w:rsid w:val="00A37C18"/>
    <w:rsid w:val="00A40652"/>
    <w:rsid w:val="00A409AE"/>
    <w:rsid w:val="00A40A49"/>
    <w:rsid w:val="00A4169C"/>
    <w:rsid w:val="00A41A9F"/>
    <w:rsid w:val="00A427D0"/>
    <w:rsid w:val="00A4355E"/>
    <w:rsid w:val="00A43A5F"/>
    <w:rsid w:val="00A43C55"/>
    <w:rsid w:val="00A444A4"/>
    <w:rsid w:val="00A44E8E"/>
    <w:rsid w:val="00A4702A"/>
    <w:rsid w:val="00A47DB7"/>
    <w:rsid w:val="00A52213"/>
    <w:rsid w:val="00A53032"/>
    <w:rsid w:val="00A555FA"/>
    <w:rsid w:val="00A55786"/>
    <w:rsid w:val="00A558B9"/>
    <w:rsid w:val="00A56730"/>
    <w:rsid w:val="00A57C77"/>
    <w:rsid w:val="00A618AF"/>
    <w:rsid w:val="00A62ACD"/>
    <w:rsid w:val="00A62F7F"/>
    <w:rsid w:val="00A6347C"/>
    <w:rsid w:val="00A6354E"/>
    <w:rsid w:val="00A66575"/>
    <w:rsid w:val="00A66DF3"/>
    <w:rsid w:val="00A675F5"/>
    <w:rsid w:val="00A67AE6"/>
    <w:rsid w:val="00A70294"/>
    <w:rsid w:val="00A703BD"/>
    <w:rsid w:val="00A708AA"/>
    <w:rsid w:val="00A70918"/>
    <w:rsid w:val="00A70D21"/>
    <w:rsid w:val="00A711D8"/>
    <w:rsid w:val="00A71392"/>
    <w:rsid w:val="00A71896"/>
    <w:rsid w:val="00A71A44"/>
    <w:rsid w:val="00A71D4D"/>
    <w:rsid w:val="00A71FBA"/>
    <w:rsid w:val="00A721B8"/>
    <w:rsid w:val="00A72693"/>
    <w:rsid w:val="00A7276D"/>
    <w:rsid w:val="00A72CB2"/>
    <w:rsid w:val="00A73AF7"/>
    <w:rsid w:val="00A74307"/>
    <w:rsid w:val="00A76197"/>
    <w:rsid w:val="00A8039A"/>
    <w:rsid w:val="00A817ED"/>
    <w:rsid w:val="00A81856"/>
    <w:rsid w:val="00A81E1D"/>
    <w:rsid w:val="00A824B7"/>
    <w:rsid w:val="00A82BF1"/>
    <w:rsid w:val="00A8464E"/>
    <w:rsid w:val="00A8590F"/>
    <w:rsid w:val="00A86599"/>
    <w:rsid w:val="00A865D5"/>
    <w:rsid w:val="00A86D5D"/>
    <w:rsid w:val="00A872BA"/>
    <w:rsid w:val="00A87F61"/>
    <w:rsid w:val="00A9130B"/>
    <w:rsid w:val="00A91A5E"/>
    <w:rsid w:val="00A926DF"/>
    <w:rsid w:val="00A92A92"/>
    <w:rsid w:val="00A92BCD"/>
    <w:rsid w:val="00A93A92"/>
    <w:rsid w:val="00A93B46"/>
    <w:rsid w:val="00A9467B"/>
    <w:rsid w:val="00A958FD"/>
    <w:rsid w:val="00A9656F"/>
    <w:rsid w:val="00A96998"/>
    <w:rsid w:val="00AA03E7"/>
    <w:rsid w:val="00AA0923"/>
    <w:rsid w:val="00AA0B9E"/>
    <w:rsid w:val="00AA0C37"/>
    <w:rsid w:val="00AA1966"/>
    <w:rsid w:val="00AA1B0E"/>
    <w:rsid w:val="00AA1B5E"/>
    <w:rsid w:val="00AA2099"/>
    <w:rsid w:val="00AA21E9"/>
    <w:rsid w:val="00AA360D"/>
    <w:rsid w:val="00AA3A36"/>
    <w:rsid w:val="00AA3AB0"/>
    <w:rsid w:val="00AA3C22"/>
    <w:rsid w:val="00AA42E8"/>
    <w:rsid w:val="00AA47B6"/>
    <w:rsid w:val="00AA53A6"/>
    <w:rsid w:val="00AA570A"/>
    <w:rsid w:val="00AA7630"/>
    <w:rsid w:val="00AB0E47"/>
    <w:rsid w:val="00AB2012"/>
    <w:rsid w:val="00AB21FC"/>
    <w:rsid w:val="00AB225A"/>
    <w:rsid w:val="00AB2D03"/>
    <w:rsid w:val="00AB4352"/>
    <w:rsid w:val="00AC00B3"/>
    <w:rsid w:val="00AC0F14"/>
    <w:rsid w:val="00AC163B"/>
    <w:rsid w:val="00AC165E"/>
    <w:rsid w:val="00AC1A8D"/>
    <w:rsid w:val="00AC1FD2"/>
    <w:rsid w:val="00AC3937"/>
    <w:rsid w:val="00AC3C20"/>
    <w:rsid w:val="00AC3DFE"/>
    <w:rsid w:val="00AC44F9"/>
    <w:rsid w:val="00AC4B08"/>
    <w:rsid w:val="00AC4BA4"/>
    <w:rsid w:val="00AC530D"/>
    <w:rsid w:val="00AC554B"/>
    <w:rsid w:val="00AC5BA0"/>
    <w:rsid w:val="00AC5CA7"/>
    <w:rsid w:val="00AC6058"/>
    <w:rsid w:val="00AC6958"/>
    <w:rsid w:val="00AC6D1F"/>
    <w:rsid w:val="00AC73E7"/>
    <w:rsid w:val="00AC75E0"/>
    <w:rsid w:val="00AD00AD"/>
    <w:rsid w:val="00AD09D8"/>
    <w:rsid w:val="00AD3013"/>
    <w:rsid w:val="00AD3120"/>
    <w:rsid w:val="00AD350A"/>
    <w:rsid w:val="00AD3745"/>
    <w:rsid w:val="00AD3E47"/>
    <w:rsid w:val="00AD3E93"/>
    <w:rsid w:val="00AD497B"/>
    <w:rsid w:val="00AD61D2"/>
    <w:rsid w:val="00AD63AB"/>
    <w:rsid w:val="00AD6C44"/>
    <w:rsid w:val="00AE0F76"/>
    <w:rsid w:val="00AE2BA5"/>
    <w:rsid w:val="00AE56B1"/>
    <w:rsid w:val="00AE61D5"/>
    <w:rsid w:val="00AE6D09"/>
    <w:rsid w:val="00AE6F89"/>
    <w:rsid w:val="00AE75E6"/>
    <w:rsid w:val="00AF0841"/>
    <w:rsid w:val="00AF0915"/>
    <w:rsid w:val="00AF14AF"/>
    <w:rsid w:val="00AF2408"/>
    <w:rsid w:val="00AF2857"/>
    <w:rsid w:val="00AF310D"/>
    <w:rsid w:val="00AF33DB"/>
    <w:rsid w:val="00AF3980"/>
    <w:rsid w:val="00AF3A1F"/>
    <w:rsid w:val="00AF41B0"/>
    <w:rsid w:val="00AF47C5"/>
    <w:rsid w:val="00AF54B7"/>
    <w:rsid w:val="00AF68C3"/>
    <w:rsid w:val="00AF70E8"/>
    <w:rsid w:val="00AF7A7C"/>
    <w:rsid w:val="00AF7D32"/>
    <w:rsid w:val="00AF7E4A"/>
    <w:rsid w:val="00B00CBB"/>
    <w:rsid w:val="00B01C19"/>
    <w:rsid w:val="00B02603"/>
    <w:rsid w:val="00B03AC5"/>
    <w:rsid w:val="00B03D08"/>
    <w:rsid w:val="00B04082"/>
    <w:rsid w:val="00B04E0A"/>
    <w:rsid w:val="00B0559B"/>
    <w:rsid w:val="00B06737"/>
    <w:rsid w:val="00B1010F"/>
    <w:rsid w:val="00B102DA"/>
    <w:rsid w:val="00B10960"/>
    <w:rsid w:val="00B11B65"/>
    <w:rsid w:val="00B13039"/>
    <w:rsid w:val="00B13672"/>
    <w:rsid w:val="00B13E6E"/>
    <w:rsid w:val="00B13F20"/>
    <w:rsid w:val="00B24094"/>
    <w:rsid w:val="00B24188"/>
    <w:rsid w:val="00B25477"/>
    <w:rsid w:val="00B2576E"/>
    <w:rsid w:val="00B25DCE"/>
    <w:rsid w:val="00B2657B"/>
    <w:rsid w:val="00B266B3"/>
    <w:rsid w:val="00B303AA"/>
    <w:rsid w:val="00B306DF"/>
    <w:rsid w:val="00B31177"/>
    <w:rsid w:val="00B334A0"/>
    <w:rsid w:val="00B338C2"/>
    <w:rsid w:val="00B33E6C"/>
    <w:rsid w:val="00B343ED"/>
    <w:rsid w:val="00B34E33"/>
    <w:rsid w:val="00B35C01"/>
    <w:rsid w:val="00B36FD2"/>
    <w:rsid w:val="00B3765D"/>
    <w:rsid w:val="00B378B4"/>
    <w:rsid w:val="00B405E6"/>
    <w:rsid w:val="00B408B6"/>
    <w:rsid w:val="00B41678"/>
    <w:rsid w:val="00B41E45"/>
    <w:rsid w:val="00B4220D"/>
    <w:rsid w:val="00B431B3"/>
    <w:rsid w:val="00B431BE"/>
    <w:rsid w:val="00B43917"/>
    <w:rsid w:val="00B44DB0"/>
    <w:rsid w:val="00B4599F"/>
    <w:rsid w:val="00B45C06"/>
    <w:rsid w:val="00B46138"/>
    <w:rsid w:val="00B47DF6"/>
    <w:rsid w:val="00B47DFC"/>
    <w:rsid w:val="00B501E9"/>
    <w:rsid w:val="00B50C0C"/>
    <w:rsid w:val="00B51ED8"/>
    <w:rsid w:val="00B5375E"/>
    <w:rsid w:val="00B542DA"/>
    <w:rsid w:val="00B54A51"/>
    <w:rsid w:val="00B5594E"/>
    <w:rsid w:val="00B56F8F"/>
    <w:rsid w:val="00B57959"/>
    <w:rsid w:val="00B57F8F"/>
    <w:rsid w:val="00B61B7C"/>
    <w:rsid w:val="00B61F97"/>
    <w:rsid w:val="00B623CC"/>
    <w:rsid w:val="00B6299A"/>
    <w:rsid w:val="00B635F3"/>
    <w:rsid w:val="00B63F5C"/>
    <w:rsid w:val="00B64530"/>
    <w:rsid w:val="00B6498E"/>
    <w:rsid w:val="00B64E31"/>
    <w:rsid w:val="00B652D3"/>
    <w:rsid w:val="00B6585E"/>
    <w:rsid w:val="00B66134"/>
    <w:rsid w:val="00B661DC"/>
    <w:rsid w:val="00B6622C"/>
    <w:rsid w:val="00B6697D"/>
    <w:rsid w:val="00B676EE"/>
    <w:rsid w:val="00B70CF1"/>
    <w:rsid w:val="00B71B94"/>
    <w:rsid w:val="00B72A1C"/>
    <w:rsid w:val="00B72D10"/>
    <w:rsid w:val="00B73862"/>
    <w:rsid w:val="00B73F43"/>
    <w:rsid w:val="00B749C4"/>
    <w:rsid w:val="00B74A5D"/>
    <w:rsid w:val="00B74CAD"/>
    <w:rsid w:val="00B76A71"/>
    <w:rsid w:val="00B77A4A"/>
    <w:rsid w:val="00B802EB"/>
    <w:rsid w:val="00B806F8"/>
    <w:rsid w:val="00B81421"/>
    <w:rsid w:val="00B82932"/>
    <w:rsid w:val="00B82CF3"/>
    <w:rsid w:val="00B834A2"/>
    <w:rsid w:val="00B84BC2"/>
    <w:rsid w:val="00B852ED"/>
    <w:rsid w:val="00B8547D"/>
    <w:rsid w:val="00B85522"/>
    <w:rsid w:val="00B85FDA"/>
    <w:rsid w:val="00B8606B"/>
    <w:rsid w:val="00B86373"/>
    <w:rsid w:val="00B86439"/>
    <w:rsid w:val="00B86C04"/>
    <w:rsid w:val="00B86EAA"/>
    <w:rsid w:val="00B86EC8"/>
    <w:rsid w:val="00B8710E"/>
    <w:rsid w:val="00B876B2"/>
    <w:rsid w:val="00B8792B"/>
    <w:rsid w:val="00B87F90"/>
    <w:rsid w:val="00B9013E"/>
    <w:rsid w:val="00B90934"/>
    <w:rsid w:val="00B914CF"/>
    <w:rsid w:val="00B91976"/>
    <w:rsid w:val="00B930C9"/>
    <w:rsid w:val="00B95203"/>
    <w:rsid w:val="00B95736"/>
    <w:rsid w:val="00B95B86"/>
    <w:rsid w:val="00B95E6B"/>
    <w:rsid w:val="00B96BAB"/>
    <w:rsid w:val="00B97625"/>
    <w:rsid w:val="00BA096A"/>
    <w:rsid w:val="00BA194D"/>
    <w:rsid w:val="00BA19F1"/>
    <w:rsid w:val="00BA22A5"/>
    <w:rsid w:val="00BA2523"/>
    <w:rsid w:val="00BA355A"/>
    <w:rsid w:val="00BA36BF"/>
    <w:rsid w:val="00BA3A25"/>
    <w:rsid w:val="00BA4329"/>
    <w:rsid w:val="00BA45F4"/>
    <w:rsid w:val="00BA5868"/>
    <w:rsid w:val="00BA5CD3"/>
    <w:rsid w:val="00BA6339"/>
    <w:rsid w:val="00BA6589"/>
    <w:rsid w:val="00BA66CF"/>
    <w:rsid w:val="00BA6B66"/>
    <w:rsid w:val="00BA6E48"/>
    <w:rsid w:val="00BA7842"/>
    <w:rsid w:val="00BB0B49"/>
    <w:rsid w:val="00BB14F8"/>
    <w:rsid w:val="00BB2731"/>
    <w:rsid w:val="00BB46AF"/>
    <w:rsid w:val="00BB59E9"/>
    <w:rsid w:val="00BB5BCA"/>
    <w:rsid w:val="00BB6094"/>
    <w:rsid w:val="00BB69FC"/>
    <w:rsid w:val="00BB6BC0"/>
    <w:rsid w:val="00BB7D9A"/>
    <w:rsid w:val="00BC0BD1"/>
    <w:rsid w:val="00BC1911"/>
    <w:rsid w:val="00BC43E5"/>
    <w:rsid w:val="00BC47D8"/>
    <w:rsid w:val="00BC51F1"/>
    <w:rsid w:val="00BC7888"/>
    <w:rsid w:val="00BD01A1"/>
    <w:rsid w:val="00BD27A0"/>
    <w:rsid w:val="00BD40F1"/>
    <w:rsid w:val="00BD424E"/>
    <w:rsid w:val="00BD4E0F"/>
    <w:rsid w:val="00BD5668"/>
    <w:rsid w:val="00BD5AC0"/>
    <w:rsid w:val="00BD6448"/>
    <w:rsid w:val="00BD7078"/>
    <w:rsid w:val="00BD71B0"/>
    <w:rsid w:val="00BD739C"/>
    <w:rsid w:val="00BD7FE8"/>
    <w:rsid w:val="00BE0AF6"/>
    <w:rsid w:val="00BE0C05"/>
    <w:rsid w:val="00BE12DD"/>
    <w:rsid w:val="00BE1C05"/>
    <w:rsid w:val="00BE1F03"/>
    <w:rsid w:val="00BE2DD6"/>
    <w:rsid w:val="00BE3AE6"/>
    <w:rsid w:val="00BE402C"/>
    <w:rsid w:val="00BE5134"/>
    <w:rsid w:val="00BE58A7"/>
    <w:rsid w:val="00BE5BAC"/>
    <w:rsid w:val="00BE62C7"/>
    <w:rsid w:val="00BE65AE"/>
    <w:rsid w:val="00BE6ECD"/>
    <w:rsid w:val="00BE7942"/>
    <w:rsid w:val="00BE7F25"/>
    <w:rsid w:val="00BF09F5"/>
    <w:rsid w:val="00BF14CC"/>
    <w:rsid w:val="00BF19FC"/>
    <w:rsid w:val="00BF2218"/>
    <w:rsid w:val="00BF22DF"/>
    <w:rsid w:val="00BF26FB"/>
    <w:rsid w:val="00BF26FF"/>
    <w:rsid w:val="00BF364A"/>
    <w:rsid w:val="00BF44DB"/>
    <w:rsid w:val="00BF4509"/>
    <w:rsid w:val="00BF4957"/>
    <w:rsid w:val="00BF4AC7"/>
    <w:rsid w:val="00BF4E08"/>
    <w:rsid w:val="00BF5090"/>
    <w:rsid w:val="00BF5E23"/>
    <w:rsid w:val="00BF6D1A"/>
    <w:rsid w:val="00C001E4"/>
    <w:rsid w:val="00C00AFF"/>
    <w:rsid w:val="00C0347C"/>
    <w:rsid w:val="00C03B60"/>
    <w:rsid w:val="00C0426B"/>
    <w:rsid w:val="00C045DF"/>
    <w:rsid w:val="00C05E21"/>
    <w:rsid w:val="00C064C3"/>
    <w:rsid w:val="00C06F41"/>
    <w:rsid w:val="00C07730"/>
    <w:rsid w:val="00C1015C"/>
    <w:rsid w:val="00C1056A"/>
    <w:rsid w:val="00C11B73"/>
    <w:rsid w:val="00C11D60"/>
    <w:rsid w:val="00C12936"/>
    <w:rsid w:val="00C1443A"/>
    <w:rsid w:val="00C14722"/>
    <w:rsid w:val="00C149B0"/>
    <w:rsid w:val="00C14FCE"/>
    <w:rsid w:val="00C15461"/>
    <w:rsid w:val="00C1549F"/>
    <w:rsid w:val="00C16051"/>
    <w:rsid w:val="00C1669A"/>
    <w:rsid w:val="00C166AA"/>
    <w:rsid w:val="00C16DC3"/>
    <w:rsid w:val="00C20DC6"/>
    <w:rsid w:val="00C21740"/>
    <w:rsid w:val="00C21E9F"/>
    <w:rsid w:val="00C22964"/>
    <w:rsid w:val="00C22EC2"/>
    <w:rsid w:val="00C236F0"/>
    <w:rsid w:val="00C246E0"/>
    <w:rsid w:val="00C24BFD"/>
    <w:rsid w:val="00C2564B"/>
    <w:rsid w:val="00C26D43"/>
    <w:rsid w:val="00C26E75"/>
    <w:rsid w:val="00C270BD"/>
    <w:rsid w:val="00C30454"/>
    <w:rsid w:val="00C30E0A"/>
    <w:rsid w:val="00C30E2C"/>
    <w:rsid w:val="00C320B2"/>
    <w:rsid w:val="00C3227E"/>
    <w:rsid w:val="00C326FC"/>
    <w:rsid w:val="00C33266"/>
    <w:rsid w:val="00C339F3"/>
    <w:rsid w:val="00C33CA0"/>
    <w:rsid w:val="00C3464B"/>
    <w:rsid w:val="00C3645E"/>
    <w:rsid w:val="00C3706A"/>
    <w:rsid w:val="00C37A07"/>
    <w:rsid w:val="00C40D56"/>
    <w:rsid w:val="00C4131B"/>
    <w:rsid w:val="00C42AD3"/>
    <w:rsid w:val="00C42DCD"/>
    <w:rsid w:val="00C450E6"/>
    <w:rsid w:val="00C4518B"/>
    <w:rsid w:val="00C45F49"/>
    <w:rsid w:val="00C46293"/>
    <w:rsid w:val="00C46548"/>
    <w:rsid w:val="00C46A31"/>
    <w:rsid w:val="00C47917"/>
    <w:rsid w:val="00C47F99"/>
    <w:rsid w:val="00C50EAD"/>
    <w:rsid w:val="00C50EDC"/>
    <w:rsid w:val="00C515B1"/>
    <w:rsid w:val="00C52377"/>
    <w:rsid w:val="00C52435"/>
    <w:rsid w:val="00C52B6C"/>
    <w:rsid w:val="00C55713"/>
    <w:rsid w:val="00C574D5"/>
    <w:rsid w:val="00C64217"/>
    <w:rsid w:val="00C647E8"/>
    <w:rsid w:val="00C66F17"/>
    <w:rsid w:val="00C678DB"/>
    <w:rsid w:val="00C7051B"/>
    <w:rsid w:val="00C7276D"/>
    <w:rsid w:val="00C72E5A"/>
    <w:rsid w:val="00C72F7D"/>
    <w:rsid w:val="00C73F32"/>
    <w:rsid w:val="00C744E8"/>
    <w:rsid w:val="00C74EFF"/>
    <w:rsid w:val="00C767BD"/>
    <w:rsid w:val="00C76EF4"/>
    <w:rsid w:val="00C8074A"/>
    <w:rsid w:val="00C824A8"/>
    <w:rsid w:val="00C83952"/>
    <w:rsid w:val="00C84ACB"/>
    <w:rsid w:val="00C84E1E"/>
    <w:rsid w:val="00C852BE"/>
    <w:rsid w:val="00C852DE"/>
    <w:rsid w:val="00C85B86"/>
    <w:rsid w:val="00C86736"/>
    <w:rsid w:val="00C86C42"/>
    <w:rsid w:val="00C87462"/>
    <w:rsid w:val="00C87DE2"/>
    <w:rsid w:val="00C91A8E"/>
    <w:rsid w:val="00C91C17"/>
    <w:rsid w:val="00C925EB"/>
    <w:rsid w:val="00C94B96"/>
    <w:rsid w:val="00C95258"/>
    <w:rsid w:val="00C959DD"/>
    <w:rsid w:val="00C95C5D"/>
    <w:rsid w:val="00C960FF"/>
    <w:rsid w:val="00C97617"/>
    <w:rsid w:val="00C979A0"/>
    <w:rsid w:val="00CA0142"/>
    <w:rsid w:val="00CA07F2"/>
    <w:rsid w:val="00CA0BF4"/>
    <w:rsid w:val="00CA12CB"/>
    <w:rsid w:val="00CA180C"/>
    <w:rsid w:val="00CA2818"/>
    <w:rsid w:val="00CA3711"/>
    <w:rsid w:val="00CA3EF4"/>
    <w:rsid w:val="00CA401D"/>
    <w:rsid w:val="00CA6370"/>
    <w:rsid w:val="00CA6496"/>
    <w:rsid w:val="00CA6572"/>
    <w:rsid w:val="00CA7021"/>
    <w:rsid w:val="00CA7023"/>
    <w:rsid w:val="00CA7A42"/>
    <w:rsid w:val="00CA7AC7"/>
    <w:rsid w:val="00CA7DB1"/>
    <w:rsid w:val="00CB0A5A"/>
    <w:rsid w:val="00CB1684"/>
    <w:rsid w:val="00CB22B2"/>
    <w:rsid w:val="00CB238F"/>
    <w:rsid w:val="00CB33C0"/>
    <w:rsid w:val="00CB3DA8"/>
    <w:rsid w:val="00CB408F"/>
    <w:rsid w:val="00CB4468"/>
    <w:rsid w:val="00CB526B"/>
    <w:rsid w:val="00CB5585"/>
    <w:rsid w:val="00CB7E09"/>
    <w:rsid w:val="00CC0016"/>
    <w:rsid w:val="00CC09A2"/>
    <w:rsid w:val="00CC0D04"/>
    <w:rsid w:val="00CC0FFA"/>
    <w:rsid w:val="00CC1102"/>
    <w:rsid w:val="00CC35A0"/>
    <w:rsid w:val="00CC369C"/>
    <w:rsid w:val="00CC3C22"/>
    <w:rsid w:val="00CC3D41"/>
    <w:rsid w:val="00CC3EE2"/>
    <w:rsid w:val="00CC5AE5"/>
    <w:rsid w:val="00CC67AB"/>
    <w:rsid w:val="00CC6947"/>
    <w:rsid w:val="00CC6DDD"/>
    <w:rsid w:val="00CC712F"/>
    <w:rsid w:val="00CC73CE"/>
    <w:rsid w:val="00CC74FD"/>
    <w:rsid w:val="00CC7E3E"/>
    <w:rsid w:val="00CD0135"/>
    <w:rsid w:val="00CD0720"/>
    <w:rsid w:val="00CD0A65"/>
    <w:rsid w:val="00CD0D62"/>
    <w:rsid w:val="00CD32D5"/>
    <w:rsid w:val="00CD35CD"/>
    <w:rsid w:val="00CD455A"/>
    <w:rsid w:val="00CD4B4B"/>
    <w:rsid w:val="00CD5A5D"/>
    <w:rsid w:val="00CD64A1"/>
    <w:rsid w:val="00CD6947"/>
    <w:rsid w:val="00CD7227"/>
    <w:rsid w:val="00CD7476"/>
    <w:rsid w:val="00CD7492"/>
    <w:rsid w:val="00CD76BB"/>
    <w:rsid w:val="00CD7AD4"/>
    <w:rsid w:val="00CD7E3D"/>
    <w:rsid w:val="00CE0C0A"/>
    <w:rsid w:val="00CE32C1"/>
    <w:rsid w:val="00CE37D3"/>
    <w:rsid w:val="00CE3A6B"/>
    <w:rsid w:val="00CE3AD9"/>
    <w:rsid w:val="00CE4245"/>
    <w:rsid w:val="00CE4309"/>
    <w:rsid w:val="00CE4796"/>
    <w:rsid w:val="00CE4FF8"/>
    <w:rsid w:val="00CE5666"/>
    <w:rsid w:val="00CE591C"/>
    <w:rsid w:val="00CE5BDE"/>
    <w:rsid w:val="00CE5ECE"/>
    <w:rsid w:val="00CE6966"/>
    <w:rsid w:val="00CE6C01"/>
    <w:rsid w:val="00CF1242"/>
    <w:rsid w:val="00CF127E"/>
    <w:rsid w:val="00CF161D"/>
    <w:rsid w:val="00CF1BB1"/>
    <w:rsid w:val="00CF1CD0"/>
    <w:rsid w:val="00CF256F"/>
    <w:rsid w:val="00CF3FD9"/>
    <w:rsid w:val="00CF43D5"/>
    <w:rsid w:val="00CF53E2"/>
    <w:rsid w:val="00CF6D63"/>
    <w:rsid w:val="00D00211"/>
    <w:rsid w:val="00D00834"/>
    <w:rsid w:val="00D00CDA"/>
    <w:rsid w:val="00D00D3E"/>
    <w:rsid w:val="00D01622"/>
    <w:rsid w:val="00D01ECF"/>
    <w:rsid w:val="00D050C9"/>
    <w:rsid w:val="00D05616"/>
    <w:rsid w:val="00D058C5"/>
    <w:rsid w:val="00D05D71"/>
    <w:rsid w:val="00D06309"/>
    <w:rsid w:val="00D0674A"/>
    <w:rsid w:val="00D06853"/>
    <w:rsid w:val="00D10C66"/>
    <w:rsid w:val="00D12F40"/>
    <w:rsid w:val="00D1410F"/>
    <w:rsid w:val="00D145DC"/>
    <w:rsid w:val="00D14652"/>
    <w:rsid w:val="00D15644"/>
    <w:rsid w:val="00D16B44"/>
    <w:rsid w:val="00D16D62"/>
    <w:rsid w:val="00D17C9E"/>
    <w:rsid w:val="00D20311"/>
    <w:rsid w:val="00D217AF"/>
    <w:rsid w:val="00D21AF4"/>
    <w:rsid w:val="00D2316E"/>
    <w:rsid w:val="00D23633"/>
    <w:rsid w:val="00D24A1D"/>
    <w:rsid w:val="00D27077"/>
    <w:rsid w:val="00D27EFD"/>
    <w:rsid w:val="00D302C4"/>
    <w:rsid w:val="00D305FA"/>
    <w:rsid w:val="00D31211"/>
    <w:rsid w:val="00D33CD9"/>
    <w:rsid w:val="00D351EA"/>
    <w:rsid w:val="00D35AD2"/>
    <w:rsid w:val="00D36ACD"/>
    <w:rsid w:val="00D379E5"/>
    <w:rsid w:val="00D40277"/>
    <w:rsid w:val="00D40288"/>
    <w:rsid w:val="00D41042"/>
    <w:rsid w:val="00D416ED"/>
    <w:rsid w:val="00D41ABE"/>
    <w:rsid w:val="00D41B0E"/>
    <w:rsid w:val="00D41BE9"/>
    <w:rsid w:val="00D42506"/>
    <w:rsid w:val="00D4251E"/>
    <w:rsid w:val="00D429DE"/>
    <w:rsid w:val="00D42C1A"/>
    <w:rsid w:val="00D42EC4"/>
    <w:rsid w:val="00D43403"/>
    <w:rsid w:val="00D4340B"/>
    <w:rsid w:val="00D4351D"/>
    <w:rsid w:val="00D443AE"/>
    <w:rsid w:val="00D46318"/>
    <w:rsid w:val="00D4794A"/>
    <w:rsid w:val="00D47951"/>
    <w:rsid w:val="00D47BDA"/>
    <w:rsid w:val="00D47CA7"/>
    <w:rsid w:val="00D47E7E"/>
    <w:rsid w:val="00D502AB"/>
    <w:rsid w:val="00D5099A"/>
    <w:rsid w:val="00D512EF"/>
    <w:rsid w:val="00D51E9E"/>
    <w:rsid w:val="00D51EB6"/>
    <w:rsid w:val="00D525B7"/>
    <w:rsid w:val="00D526B7"/>
    <w:rsid w:val="00D5270B"/>
    <w:rsid w:val="00D52C6A"/>
    <w:rsid w:val="00D52D35"/>
    <w:rsid w:val="00D542AE"/>
    <w:rsid w:val="00D54860"/>
    <w:rsid w:val="00D55146"/>
    <w:rsid w:val="00D559C5"/>
    <w:rsid w:val="00D56185"/>
    <w:rsid w:val="00D56C0C"/>
    <w:rsid w:val="00D57B34"/>
    <w:rsid w:val="00D57E32"/>
    <w:rsid w:val="00D57FB3"/>
    <w:rsid w:val="00D603CB"/>
    <w:rsid w:val="00D60BC8"/>
    <w:rsid w:val="00D62469"/>
    <w:rsid w:val="00D627B5"/>
    <w:rsid w:val="00D62CD7"/>
    <w:rsid w:val="00D62E71"/>
    <w:rsid w:val="00D6404A"/>
    <w:rsid w:val="00D6430D"/>
    <w:rsid w:val="00D645AE"/>
    <w:rsid w:val="00D6482F"/>
    <w:rsid w:val="00D649C8"/>
    <w:rsid w:val="00D64C2A"/>
    <w:rsid w:val="00D64EA4"/>
    <w:rsid w:val="00D65DD8"/>
    <w:rsid w:val="00D65E07"/>
    <w:rsid w:val="00D66188"/>
    <w:rsid w:val="00D66258"/>
    <w:rsid w:val="00D6644E"/>
    <w:rsid w:val="00D66ED0"/>
    <w:rsid w:val="00D673A8"/>
    <w:rsid w:val="00D67F8A"/>
    <w:rsid w:val="00D70929"/>
    <w:rsid w:val="00D7122F"/>
    <w:rsid w:val="00D72D9C"/>
    <w:rsid w:val="00D731F6"/>
    <w:rsid w:val="00D734E7"/>
    <w:rsid w:val="00D740CA"/>
    <w:rsid w:val="00D74455"/>
    <w:rsid w:val="00D762CF"/>
    <w:rsid w:val="00D7677C"/>
    <w:rsid w:val="00D770E4"/>
    <w:rsid w:val="00D7754F"/>
    <w:rsid w:val="00D803C7"/>
    <w:rsid w:val="00D822D0"/>
    <w:rsid w:val="00D8273D"/>
    <w:rsid w:val="00D82ACC"/>
    <w:rsid w:val="00D82B67"/>
    <w:rsid w:val="00D82CBE"/>
    <w:rsid w:val="00D831AB"/>
    <w:rsid w:val="00D835A5"/>
    <w:rsid w:val="00D835D1"/>
    <w:rsid w:val="00D83698"/>
    <w:rsid w:val="00D84BA8"/>
    <w:rsid w:val="00D851C0"/>
    <w:rsid w:val="00D85728"/>
    <w:rsid w:val="00D858F2"/>
    <w:rsid w:val="00D86E67"/>
    <w:rsid w:val="00D87071"/>
    <w:rsid w:val="00D905F0"/>
    <w:rsid w:val="00D90DC6"/>
    <w:rsid w:val="00D92ACF"/>
    <w:rsid w:val="00D93A0E"/>
    <w:rsid w:val="00D95481"/>
    <w:rsid w:val="00D96122"/>
    <w:rsid w:val="00D967EC"/>
    <w:rsid w:val="00D96ED4"/>
    <w:rsid w:val="00DA0EA8"/>
    <w:rsid w:val="00DA10BB"/>
    <w:rsid w:val="00DA129A"/>
    <w:rsid w:val="00DA1B35"/>
    <w:rsid w:val="00DA30D7"/>
    <w:rsid w:val="00DA3AC0"/>
    <w:rsid w:val="00DA4B69"/>
    <w:rsid w:val="00DA4EC5"/>
    <w:rsid w:val="00DA50BF"/>
    <w:rsid w:val="00DA7004"/>
    <w:rsid w:val="00DA7A60"/>
    <w:rsid w:val="00DA7DED"/>
    <w:rsid w:val="00DA7F09"/>
    <w:rsid w:val="00DB1008"/>
    <w:rsid w:val="00DB3033"/>
    <w:rsid w:val="00DB3AD9"/>
    <w:rsid w:val="00DB5CA9"/>
    <w:rsid w:val="00DB5DD5"/>
    <w:rsid w:val="00DB6670"/>
    <w:rsid w:val="00DB6F67"/>
    <w:rsid w:val="00DB74CE"/>
    <w:rsid w:val="00DC1C45"/>
    <w:rsid w:val="00DC2EB9"/>
    <w:rsid w:val="00DC35A9"/>
    <w:rsid w:val="00DC3CF2"/>
    <w:rsid w:val="00DC4562"/>
    <w:rsid w:val="00DC46A6"/>
    <w:rsid w:val="00DC4AE3"/>
    <w:rsid w:val="00DC56BF"/>
    <w:rsid w:val="00DC59B7"/>
    <w:rsid w:val="00DC5E25"/>
    <w:rsid w:val="00DC6719"/>
    <w:rsid w:val="00DC74E1"/>
    <w:rsid w:val="00DC7A13"/>
    <w:rsid w:val="00DC7A2D"/>
    <w:rsid w:val="00DD0229"/>
    <w:rsid w:val="00DD10DD"/>
    <w:rsid w:val="00DD2B9F"/>
    <w:rsid w:val="00DD39E7"/>
    <w:rsid w:val="00DD46C7"/>
    <w:rsid w:val="00DD4E92"/>
    <w:rsid w:val="00DD5439"/>
    <w:rsid w:val="00DD54DA"/>
    <w:rsid w:val="00DD5A1C"/>
    <w:rsid w:val="00DD6302"/>
    <w:rsid w:val="00DD7607"/>
    <w:rsid w:val="00DD79AA"/>
    <w:rsid w:val="00DD7DE7"/>
    <w:rsid w:val="00DE06EC"/>
    <w:rsid w:val="00DE0E2F"/>
    <w:rsid w:val="00DE0FA2"/>
    <w:rsid w:val="00DE119F"/>
    <w:rsid w:val="00DE16A8"/>
    <w:rsid w:val="00DE16C5"/>
    <w:rsid w:val="00DE172A"/>
    <w:rsid w:val="00DE2D2F"/>
    <w:rsid w:val="00DE32CA"/>
    <w:rsid w:val="00DE332A"/>
    <w:rsid w:val="00DE39C1"/>
    <w:rsid w:val="00DE3F99"/>
    <w:rsid w:val="00DE5DAE"/>
    <w:rsid w:val="00DE65F6"/>
    <w:rsid w:val="00DE673E"/>
    <w:rsid w:val="00DE686D"/>
    <w:rsid w:val="00DE6E26"/>
    <w:rsid w:val="00DE72A3"/>
    <w:rsid w:val="00DE752E"/>
    <w:rsid w:val="00DE75F5"/>
    <w:rsid w:val="00DE7633"/>
    <w:rsid w:val="00DF0A14"/>
    <w:rsid w:val="00DF0BC9"/>
    <w:rsid w:val="00DF1031"/>
    <w:rsid w:val="00DF11C1"/>
    <w:rsid w:val="00DF180C"/>
    <w:rsid w:val="00DF2248"/>
    <w:rsid w:val="00DF276F"/>
    <w:rsid w:val="00DF2997"/>
    <w:rsid w:val="00DF2B5A"/>
    <w:rsid w:val="00DF30FE"/>
    <w:rsid w:val="00DF3D6D"/>
    <w:rsid w:val="00DF40C8"/>
    <w:rsid w:val="00DF4CE7"/>
    <w:rsid w:val="00DF5B06"/>
    <w:rsid w:val="00DF6E05"/>
    <w:rsid w:val="00DF7600"/>
    <w:rsid w:val="00DF7708"/>
    <w:rsid w:val="00DF7BAE"/>
    <w:rsid w:val="00E0034C"/>
    <w:rsid w:val="00E01C49"/>
    <w:rsid w:val="00E020B6"/>
    <w:rsid w:val="00E025F0"/>
    <w:rsid w:val="00E02A0B"/>
    <w:rsid w:val="00E034CD"/>
    <w:rsid w:val="00E03FA1"/>
    <w:rsid w:val="00E048F0"/>
    <w:rsid w:val="00E05266"/>
    <w:rsid w:val="00E05DB6"/>
    <w:rsid w:val="00E061F9"/>
    <w:rsid w:val="00E06590"/>
    <w:rsid w:val="00E06771"/>
    <w:rsid w:val="00E0740B"/>
    <w:rsid w:val="00E10BC4"/>
    <w:rsid w:val="00E10E7F"/>
    <w:rsid w:val="00E11382"/>
    <w:rsid w:val="00E11CD6"/>
    <w:rsid w:val="00E123B3"/>
    <w:rsid w:val="00E12B3C"/>
    <w:rsid w:val="00E1415D"/>
    <w:rsid w:val="00E15183"/>
    <w:rsid w:val="00E1534E"/>
    <w:rsid w:val="00E15651"/>
    <w:rsid w:val="00E15ACC"/>
    <w:rsid w:val="00E16062"/>
    <w:rsid w:val="00E16AAB"/>
    <w:rsid w:val="00E17AFB"/>
    <w:rsid w:val="00E200AB"/>
    <w:rsid w:val="00E20C1F"/>
    <w:rsid w:val="00E20CB3"/>
    <w:rsid w:val="00E210C6"/>
    <w:rsid w:val="00E21234"/>
    <w:rsid w:val="00E21979"/>
    <w:rsid w:val="00E21FCC"/>
    <w:rsid w:val="00E22A17"/>
    <w:rsid w:val="00E243D4"/>
    <w:rsid w:val="00E24A15"/>
    <w:rsid w:val="00E24C7A"/>
    <w:rsid w:val="00E24CBA"/>
    <w:rsid w:val="00E259C5"/>
    <w:rsid w:val="00E2687D"/>
    <w:rsid w:val="00E26906"/>
    <w:rsid w:val="00E26CEC"/>
    <w:rsid w:val="00E27C6A"/>
    <w:rsid w:val="00E30665"/>
    <w:rsid w:val="00E309CB"/>
    <w:rsid w:val="00E31CCB"/>
    <w:rsid w:val="00E31CD6"/>
    <w:rsid w:val="00E31CEF"/>
    <w:rsid w:val="00E323E9"/>
    <w:rsid w:val="00E33BD5"/>
    <w:rsid w:val="00E34018"/>
    <w:rsid w:val="00E3429C"/>
    <w:rsid w:val="00E348CB"/>
    <w:rsid w:val="00E350EC"/>
    <w:rsid w:val="00E36E24"/>
    <w:rsid w:val="00E37052"/>
    <w:rsid w:val="00E4074A"/>
    <w:rsid w:val="00E40CD7"/>
    <w:rsid w:val="00E40D3A"/>
    <w:rsid w:val="00E40F95"/>
    <w:rsid w:val="00E41CF3"/>
    <w:rsid w:val="00E42635"/>
    <w:rsid w:val="00E42682"/>
    <w:rsid w:val="00E42B5D"/>
    <w:rsid w:val="00E437D2"/>
    <w:rsid w:val="00E438C2"/>
    <w:rsid w:val="00E44C3E"/>
    <w:rsid w:val="00E44C54"/>
    <w:rsid w:val="00E454FA"/>
    <w:rsid w:val="00E455D1"/>
    <w:rsid w:val="00E45762"/>
    <w:rsid w:val="00E45F90"/>
    <w:rsid w:val="00E47C9D"/>
    <w:rsid w:val="00E5044D"/>
    <w:rsid w:val="00E50C29"/>
    <w:rsid w:val="00E50CE3"/>
    <w:rsid w:val="00E50E7F"/>
    <w:rsid w:val="00E5137C"/>
    <w:rsid w:val="00E51D19"/>
    <w:rsid w:val="00E51FBB"/>
    <w:rsid w:val="00E520FE"/>
    <w:rsid w:val="00E5375A"/>
    <w:rsid w:val="00E53A76"/>
    <w:rsid w:val="00E54950"/>
    <w:rsid w:val="00E54DC7"/>
    <w:rsid w:val="00E55751"/>
    <w:rsid w:val="00E55DC6"/>
    <w:rsid w:val="00E55EC7"/>
    <w:rsid w:val="00E56872"/>
    <w:rsid w:val="00E57D6B"/>
    <w:rsid w:val="00E57FEC"/>
    <w:rsid w:val="00E60B5D"/>
    <w:rsid w:val="00E60D35"/>
    <w:rsid w:val="00E6114C"/>
    <w:rsid w:val="00E61583"/>
    <w:rsid w:val="00E61A48"/>
    <w:rsid w:val="00E63077"/>
    <w:rsid w:val="00E63324"/>
    <w:rsid w:val="00E642B0"/>
    <w:rsid w:val="00E654EA"/>
    <w:rsid w:val="00E65EDB"/>
    <w:rsid w:val="00E66DC5"/>
    <w:rsid w:val="00E6702B"/>
    <w:rsid w:val="00E671C2"/>
    <w:rsid w:val="00E70945"/>
    <w:rsid w:val="00E7298F"/>
    <w:rsid w:val="00E72E79"/>
    <w:rsid w:val="00E72FBC"/>
    <w:rsid w:val="00E73832"/>
    <w:rsid w:val="00E743E6"/>
    <w:rsid w:val="00E74C08"/>
    <w:rsid w:val="00E75C86"/>
    <w:rsid w:val="00E76A3A"/>
    <w:rsid w:val="00E773AC"/>
    <w:rsid w:val="00E80A44"/>
    <w:rsid w:val="00E81C05"/>
    <w:rsid w:val="00E81DC0"/>
    <w:rsid w:val="00E81F72"/>
    <w:rsid w:val="00E82117"/>
    <w:rsid w:val="00E82119"/>
    <w:rsid w:val="00E8276C"/>
    <w:rsid w:val="00E8324B"/>
    <w:rsid w:val="00E84290"/>
    <w:rsid w:val="00E84B55"/>
    <w:rsid w:val="00E84C5F"/>
    <w:rsid w:val="00E853F5"/>
    <w:rsid w:val="00E861FD"/>
    <w:rsid w:val="00E865BD"/>
    <w:rsid w:val="00E8687D"/>
    <w:rsid w:val="00E86960"/>
    <w:rsid w:val="00E87A90"/>
    <w:rsid w:val="00E904F3"/>
    <w:rsid w:val="00E90C7E"/>
    <w:rsid w:val="00E90F80"/>
    <w:rsid w:val="00E9224C"/>
    <w:rsid w:val="00E939BC"/>
    <w:rsid w:val="00E93BE3"/>
    <w:rsid w:val="00E96344"/>
    <w:rsid w:val="00E964C4"/>
    <w:rsid w:val="00E9665A"/>
    <w:rsid w:val="00EA01EE"/>
    <w:rsid w:val="00EA1803"/>
    <w:rsid w:val="00EA1ABF"/>
    <w:rsid w:val="00EA2311"/>
    <w:rsid w:val="00EA58ED"/>
    <w:rsid w:val="00EA673F"/>
    <w:rsid w:val="00EA6F0B"/>
    <w:rsid w:val="00EA6F55"/>
    <w:rsid w:val="00EB031D"/>
    <w:rsid w:val="00EB0F3C"/>
    <w:rsid w:val="00EB0F8F"/>
    <w:rsid w:val="00EB3628"/>
    <w:rsid w:val="00EB490A"/>
    <w:rsid w:val="00EB49D1"/>
    <w:rsid w:val="00EB7690"/>
    <w:rsid w:val="00EC01D8"/>
    <w:rsid w:val="00EC04A9"/>
    <w:rsid w:val="00EC06C1"/>
    <w:rsid w:val="00EC4436"/>
    <w:rsid w:val="00EC473E"/>
    <w:rsid w:val="00EC7BC3"/>
    <w:rsid w:val="00ED10D8"/>
    <w:rsid w:val="00ED13F1"/>
    <w:rsid w:val="00ED1487"/>
    <w:rsid w:val="00ED1DE2"/>
    <w:rsid w:val="00ED1DEA"/>
    <w:rsid w:val="00ED21F2"/>
    <w:rsid w:val="00ED311C"/>
    <w:rsid w:val="00ED3304"/>
    <w:rsid w:val="00ED43C1"/>
    <w:rsid w:val="00ED43E5"/>
    <w:rsid w:val="00ED49BE"/>
    <w:rsid w:val="00ED6639"/>
    <w:rsid w:val="00ED7600"/>
    <w:rsid w:val="00ED77A6"/>
    <w:rsid w:val="00ED7B8C"/>
    <w:rsid w:val="00EE0A5F"/>
    <w:rsid w:val="00EE1012"/>
    <w:rsid w:val="00EE12A5"/>
    <w:rsid w:val="00EE1DCA"/>
    <w:rsid w:val="00EE273F"/>
    <w:rsid w:val="00EE3763"/>
    <w:rsid w:val="00EE49CD"/>
    <w:rsid w:val="00EE5330"/>
    <w:rsid w:val="00EE5B98"/>
    <w:rsid w:val="00EE5EC1"/>
    <w:rsid w:val="00EE68FF"/>
    <w:rsid w:val="00EE7293"/>
    <w:rsid w:val="00EE7C9A"/>
    <w:rsid w:val="00EF1413"/>
    <w:rsid w:val="00EF1A92"/>
    <w:rsid w:val="00EF286C"/>
    <w:rsid w:val="00EF2DC3"/>
    <w:rsid w:val="00EF38C2"/>
    <w:rsid w:val="00EF3A85"/>
    <w:rsid w:val="00EF4B4C"/>
    <w:rsid w:val="00EF5C38"/>
    <w:rsid w:val="00EF6073"/>
    <w:rsid w:val="00EF61BE"/>
    <w:rsid w:val="00EF662C"/>
    <w:rsid w:val="00EF698B"/>
    <w:rsid w:val="00EF7268"/>
    <w:rsid w:val="00F01109"/>
    <w:rsid w:val="00F011A9"/>
    <w:rsid w:val="00F01870"/>
    <w:rsid w:val="00F01C6D"/>
    <w:rsid w:val="00F0207D"/>
    <w:rsid w:val="00F02756"/>
    <w:rsid w:val="00F02921"/>
    <w:rsid w:val="00F02E29"/>
    <w:rsid w:val="00F03CD2"/>
    <w:rsid w:val="00F0439E"/>
    <w:rsid w:val="00F050D1"/>
    <w:rsid w:val="00F06BFC"/>
    <w:rsid w:val="00F07DB8"/>
    <w:rsid w:val="00F07F15"/>
    <w:rsid w:val="00F10BE7"/>
    <w:rsid w:val="00F10C4A"/>
    <w:rsid w:val="00F11D79"/>
    <w:rsid w:val="00F126D6"/>
    <w:rsid w:val="00F12AD8"/>
    <w:rsid w:val="00F130BD"/>
    <w:rsid w:val="00F1315A"/>
    <w:rsid w:val="00F132EC"/>
    <w:rsid w:val="00F134DC"/>
    <w:rsid w:val="00F1362C"/>
    <w:rsid w:val="00F1388D"/>
    <w:rsid w:val="00F13DD0"/>
    <w:rsid w:val="00F15CE7"/>
    <w:rsid w:val="00F15F37"/>
    <w:rsid w:val="00F20546"/>
    <w:rsid w:val="00F21AB2"/>
    <w:rsid w:val="00F22B99"/>
    <w:rsid w:val="00F233BC"/>
    <w:rsid w:val="00F2429F"/>
    <w:rsid w:val="00F249D6"/>
    <w:rsid w:val="00F24F29"/>
    <w:rsid w:val="00F2521F"/>
    <w:rsid w:val="00F25EF1"/>
    <w:rsid w:val="00F26E01"/>
    <w:rsid w:val="00F31152"/>
    <w:rsid w:val="00F31A41"/>
    <w:rsid w:val="00F3351E"/>
    <w:rsid w:val="00F33738"/>
    <w:rsid w:val="00F34322"/>
    <w:rsid w:val="00F343AE"/>
    <w:rsid w:val="00F35A9F"/>
    <w:rsid w:val="00F35D6A"/>
    <w:rsid w:val="00F35E30"/>
    <w:rsid w:val="00F36A1F"/>
    <w:rsid w:val="00F36C8B"/>
    <w:rsid w:val="00F36C91"/>
    <w:rsid w:val="00F36DE1"/>
    <w:rsid w:val="00F3769E"/>
    <w:rsid w:val="00F37808"/>
    <w:rsid w:val="00F414F1"/>
    <w:rsid w:val="00F43854"/>
    <w:rsid w:val="00F43F1F"/>
    <w:rsid w:val="00F4709C"/>
    <w:rsid w:val="00F478D3"/>
    <w:rsid w:val="00F50117"/>
    <w:rsid w:val="00F506B4"/>
    <w:rsid w:val="00F508B8"/>
    <w:rsid w:val="00F50988"/>
    <w:rsid w:val="00F51107"/>
    <w:rsid w:val="00F514CA"/>
    <w:rsid w:val="00F540C8"/>
    <w:rsid w:val="00F547F3"/>
    <w:rsid w:val="00F5481A"/>
    <w:rsid w:val="00F54FAB"/>
    <w:rsid w:val="00F55A99"/>
    <w:rsid w:val="00F56A5A"/>
    <w:rsid w:val="00F5709A"/>
    <w:rsid w:val="00F62A89"/>
    <w:rsid w:val="00F63238"/>
    <w:rsid w:val="00F63591"/>
    <w:rsid w:val="00F63DFA"/>
    <w:rsid w:val="00F64883"/>
    <w:rsid w:val="00F65604"/>
    <w:rsid w:val="00F6575A"/>
    <w:rsid w:val="00F7122D"/>
    <w:rsid w:val="00F71A8B"/>
    <w:rsid w:val="00F71AB3"/>
    <w:rsid w:val="00F72912"/>
    <w:rsid w:val="00F72CB1"/>
    <w:rsid w:val="00F72F04"/>
    <w:rsid w:val="00F72F7B"/>
    <w:rsid w:val="00F72FA8"/>
    <w:rsid w:val="00F73C52"/>
    <w:rsid w:val="00F73DE1"/>
    <w:rsid w:val="00F74C16"/>
    <w:rsid w:val="00F766B4"/>
    <w:rsid w:val="00F7689A"/>
    <w:rsid w:val="00F76CC5"/>
    <w:rsid w:val="00F80163"/>
    <w:rsid w:val="00F8065F"/>
    <w:rsid w:val="00F810EC"/>
    <w:rsid w:val="00F818E3"/>
    <w:rsid w:val="00F81F31"/>
    <w:rsid w:val="00F8215E"/>
    <w:rsid w:val="00F82281"/>
    <w:rsid w:val="00F824F5"/>
    <w:rsid w:val="00F82579"/>
    <w:rsid w:val="00F83A41"/>
    <w:rsid w:val="00F83C0E"/>
    <w:rsid w:val="00F83FFB"/>
    <w:rsid w:val="00F8502E"/>
    <w:rsid w:val="00F85885"/>
    <w:rsid w:val="00F862D4"/>
    <w:rsid w:val="00F86FEE"/>
    <w:rsid w:val="00F90FAB"/>
    <w:rsid w:val="00F914C9"/>
    <w:rsid w:val="00F9237C"/>
    <w:rsid w:val="00F92E8D"/>
    <w:rsid w:val="00F934C1"/>
    <w:rsid w:val="00F9374D"/>
    <w:rsid w:val="00F94FCF"/>
    <w:rsid w:val="00F95CBC"/>
    <w:rsid w:val="00F95EA0"/>
    <w:rsid w:val="00F95F43"/>
    <w:rsid w:val="00F962EA"/>
    <w:rsid w:val="00FA086E"/>
    <w:rsid w:val="00FA08EA"/>
    <w:rsid w:val="00FA1DFE"/>
    <w:rsid w:val="00FA20EC"/>
    <w:rsid w:val="00FA374E"/>
    <w:rsid w:val="00FA5381"/>
    <w:rsid w:val="00FA5A6D"/>
    <w:rsid w:val="00FA5B68"/>
    <w:rsid w:val="00FA7767"/>
    <w:rsid w:val="00FA7CAF"/>
    <w:rsid w:val="00FA7E6B"/>
    <w:rsid w:val="00FB06C0"/>
    <w:rsid w:val="00FB0D76"/>
    <w:rsid w:val="00FB17B9"/>
    <w:rsid w:val="00FB2B6E"/>
    <w:rsid w:val="00FB39E0"/>
    <w:rsid w:val="00FB4135"/>
    <w:rsid w:val="00FB483E"/>
    <w:rsid w:val="00FB487F"/>
    <w:rsid w:val="00FB696A"/>
    <w:rsid w:val="00FB7060"/>
    <w:rsid w:val="00FB7071"/>
    <w:rsid w:val="00FC14CA"/>
    <w:rsid w:val="00FC1DBE"/>
    <w:rsid w:val="00FC2271"/>
    <w:rsid w:val="00FC29B9"/>
    <w:rsid w:val="00FC2B0B"/>
    <w:rsid w:val="00FC3841"/>
    <w:rsid w:val="00FC3A12"/>
    <w:rsid w:val="00FC4AAF"/>
    <w:rsid w:val="00FC4B73"/>
    <w:rsid w:val="00FC57C3"/>
    <w:rsid w:val="00FC5D13"/>
    <w:rsid w:val="00FC65AE"/>
    <w:rsid w:val="00FC6D8C"/>
    <w:rsid w:val="00FC6DDB"/>
    <w:rsid w:val="00FC6FD3"/>
    <w:rsid w:val="00FC7D9F"/>
    <w:rsid w:val="00FD01B5"/>
    <w:rsid w:val="00FD15A7"/>
    <w:rsid w:val="00FD2D1E"/>
    <w:rsid w:val="00FD4614"/>
    <w:rsid w:val="00FD7551"/>
    <w:rsid w:val="00FD7BD0"/>
    <w:rsid w:val="00FD7D3F"/>
    <w:rsid w:val="00FE10AB"/>
    <w:rsid w:val="00FE3015"/>
    <w:rsid w:val="00FE305C"/>
    <w:rsid w:val="00FE3259"/>
    <w:rsid w:val="00FE3451"/>
    <w:rsid w:val="00FE4CB1"/>
    <w:rsid w:val="00FE4D0F"/>
    <w:rsid w:val="00FE4F09"/>
    <w:rsid w:val="00FE5909"/>
    <w:rsid w:val="00FE6667"/>
    <w:rsid w:val="00FE66D6"/>
    <w:rsid w:val="00FE6765"/>
    <w:rsid w:val="00FE6B37"/>
    <w:rsid w:val="00FE7CD0"/>
    <w:rsid w:val="00FE7E06"/>
    <w:rsid w:val="00FF0301"/>
    <w:rsid w:val="00FF151C"/>
    <w:rsid w:val="00FF1BF4"/>
    <w:rsid w:val="00FF2506"/>
    <w:rsid w:val="00FF25F6"/>
    <w:rsid w:val="00FF2B0F"/>
    <w:rsid w:val="00FF365F"/>
    <w:rsid w:val="00FF4996"/>
    <w:rsid w:val="00FF52AE"/>
    <w:rsid w:val="00FF66DB"/>
    <w:rsid w:val="036290F2"/>
    <w:rsid w:val="056C72AE"/>
    <w:rsid w:val="062BE928"/>
    <w:rsid w:val="065F5BE8"/>
    <w:rsid w:val="0E992F37"/>
    <w:rsid w:val="0F1477BE"/>
    <w:rsid w:val="0F5DE8CE"/>
    <w:rsid w:val="116AFCFC"/>
    <w:rsid w:val="1421CD55"/>
    <w:rsid w:val="15B9EBFC"/>
    <w:rsid w:val="195BA2FD"/>
    <w:rsid w:val="1B31209C"/>
    <w:rsid w:val="1BAD936B"/>
    <w:rsid w:val="1BFE7104"/>
    <w:rsid w:val="1EAC6051"/>
    <w:rsid w:val="20DF8463"/>
    <w:rsid w:val="21B8C1CD"/>
    <w:rsid w:val="22935EC4"/>
    <w:rsid w:val="22D9F901"/>
    <w:rsid w:val="23FC2209"/>
    <w:rsid w:val="25369AEC"/>
    <w:rsid w:val="29D47229"/>
    <w:rsid w:val="29F5B650"/>
    <w:rsid w:val="2BE743FB"/>
    <w:rsid w:val="36AAE9D1"/>
    <w:rsid w:val="3818A942"/>
    <w:rsid w:val="3A82E0FC"/>
    <w:rsid w:val="433281C1"/>
    <w:rsid w:val="440A7092"/>
    <w:rsid w:val="465EDFC2"/>
    <w:rsid w:val="4AA17D2A"/>
    <w:rsid w:val="4EA5083B"/>
    <w:rsid w:val="4F459B4C"/>
    <w:rsid w:val="52DFEB59"/>
    <w:rsid w:val="53675771"/>
    <w:rsid w:val="56B1F248"/>
    <w:rsid w:val="59989ABE"/>
    <w:rsid w:val="5A61FE1C"/>
    <w:rsid w:val="5A855115"/>
    <w:rsid w:val="5CCBE44B"/>
    <w:rsid w:val="61A1D1A2"/>
    <w:rsid w:val="625C76D8"/>
    <w:rsid w:val="672B8A3E"/>
    <w:rsid w:val="730E7238"/>
    <w:rsid w:val="7EFD9B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20008"/>
  <w15:chartTrackingRefBased/>
  <w15:docId w15:val="{6F54868A-0778-47FB-9E62-38C124169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B9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C6A5C"/>
    <w:pPr>
      <w:numPr>
        <w:numId w:val="6"/>
      </w:numPr>
      <w:shd w:val="clear" w:color="auto" w:fill="FFFFFF"/>
      <w:spacing w:before="240" w:after="240" w:line="240" w:lineRule="auto"/>
      <w:ind w:left="568" w:hanging="284"/>
    </w:pPr>
    <w:rPr>
      <w:rFonts w:asciiTheme="minorHAnsi" w:hAnsiTheme="minorHAnsi" w:cs="Arial"/>
      <w:color w:val="44546A" w:themeColor="text2"/>
      <w:sz w:val="22"/>
      <w:lang w:eastAsia="ko-KR"/>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F41B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F8502E"/>
    <w:pPr>
      <w:jc w:val="center"/>
    </w:pPr>
  </w:style>
  <w:style w:type="character" w:customStyle="1" w:styleId="TACChar">
    <w:name w:val="TAC Char"/>
    <w:link w:val="TAC"/>
    <w:qFormat/>
    <w:rsid w:val="00F8502E"/>
    <w:rPr>
      <w:rFonts w:ascii="Arial" w:eastAsia="Times New Roman" w:hAnsi="Arial" w:cs="Times New Roman"/>
      <w:sz w:val="18"/>
      <w:szCs w:val="20"/>
      <w:lang w:val="en-GB" w:eastAsia="en-GB"/>
    </w:rPr>
  </w:style>
  <w:style w:type="character" w:customStyle="1" w:styleId="TALCar">
    <w:name w:val="TAL Car"/>
    <w:link w:val="TAL"/>
    <w:qFormat/>
    <w:locked/>
    <w:rsid w:val="00F8502E"/>
    <w:rPr>
      <w:rFonts w:ascii="Arial" w:eastAsia="Times New Roman" w:hAnsi="Arial"/>
      <w:sz w:val="18"/>
    </w:rPr>
  </w:style>
  <w:style w:type="paragraph" w:customStyle="1" w:styleId="TAL">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F8502E"/>
    <w:rPr>
      <w:b/>
    </w:rPr>
  </w:style>
  <w:style w:type="character" w:customStyle="1" w:styleId="TAHCar">
    <w:name w:val="TAH Car"/>
    <w:link w:val="TAH"/>
    <w:qFormat/>
    <w:rsid w:val="00F8502E"/>
    <w:rPr>
      <w:rFonts w:ascii="Arial" w:eastAsia="Times New Roman" w:hAnsi="Arial"/>
      <w:b/>
      <w:sz w:val="18"/>
    </w:rPr>
  </w:style>
  <w:style w:type="character" w:customStyle="1" w:styleId="normaltextrun">
    <w:name w:val="normaltextrun"/>
    <w:basedOn w:val="DefaultParagraphFont"/>
    <w:rsid w:val="008E009B"/>
  </w:style>
  <w:style w:type="character" w:customStyle="1" w:styleId="eop">
    <w:name w:val="eop"/>
    <w:basedOn w:val="DefaultParagraphFont"/>
    <w:rsid w:val="008E009B"/>
  </w:style>
  <w:style w:type="paragraph" w:customStyle="1" w:styleId="paragraph">
    <w:name w:val="paragraph"/>
    <w:basedOn w:val="Normal"/>
    <w:rsid w:val="008E009B"/>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iPriority w:val="99"/>
    <w:semiHidden/>
    <w:unhideWhenUsed/>
    <w:rsid w:val="00C166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66AA"/>
    <w:rPr>
      <w:rFonts w:ascii="Times New Roman" w:hAnsi="Times New Roman"/>
      <w:sz w:val="20"/>
    </w:rPr>
  </w:style>
  <w:style w:type="paragraph" w:styleId="Footer">
    <w:name w:val="footer"/>
    <w:basedOn w:val="Normal"/>
    <w:link w:val="FooterChar"/>
    <w:uiPriority w:val="99"/>
    <w:unhideWhenUsed/>
    <w:rsid w:val="00C166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66AA"/>
    <w:rPr>
      <w:rFonts w:ascii="Times New Roman" w:hAnsi="Times New Roman"/>
      <w:sz w:val="20"/>
    </w:rPr>
  </w:style>
  <w:style w:type="paragraph" w:customStyle="1" w:styleId="TAN">
    <w:name w:val="TAN"/>
    <w:basedOn w:val="Normal"/>
    <w:link w:val="TANChar"/>
    <w:qFormat/>
    <w:rsid w:val="007132A6"/>
    <w:pPr>
      <w:keepNext/>
      <w:keepLines/>
      <w:ind w:left="851" w:hanging="851"/>
    </w:pPr>
    <w:rPr>
      <w:rFonts w:ascii="Arial" w:eastAsia="SimSun" w:hAnsi="Arial" w:cs="Times New Roman"/>
      <w:sz w:val="18"/>
      <w:szCs w:val="20"/>
      <w:lang w:val="zh-CN"/>
    </w:rPr>
  </w:style>
  <w:style w:type="character" w:customStyle="1" w:styleId="TANChar">
    <w:name w:val="TAN Char"/>
    <w:link w:val="TAN"/>
    <w:qFormat/>
    <w:rsid w:val="007132A6"/>
    <w:rPr>
      <w:rFonts w:ascii="Arial" w:eastAsia="SimSun" w:hAnsi="Arial" w:cs="Times New Roman"/>
      <w:sz w:val="18"/>
      <w:szCs w:val="20"/>
      <w:lang w:val="zh-CN"/>
    </w:rPr>
  </w:style>
  <w:style w:type="paragraph" w:customStyle="1" w:styleId="TH">
    <w:name w:val="TH"/>
    <w:basedOn w:val="Normal"/>
    <w:link w:val="THChar"/>
    <w:qFormat/>
    <w:rsid w:val="00D96122"/>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D96122"/>
    <w:rPr>
      <w:rFonts w:ascii="Arial" w:eastAsia="Times New Roman" w:hAnsi="Arial" w:cs="Times New Roman"/>
      <w:b/>
      <w:sz w:val="20"/>
      <w:szCs w:val="20"/>
      <w:lang w:val="en-GB"/>
    </w:rPr>
  </w:style>
  <w:style w:type="character" w:customStyle="1" w:styleId="TALChar">
    <w:name w:val="TAL Char"/>
    <w:qFormat/>
    <w:rsid w:val="00D96122"/>
    <w:rPr>
      <w:rFonts w:ascii="Arial" w:hAnsi="Arial"/>
      <w:sz w:val="18"/>
      <w:lang w:val="en-GB" w:eastAsia="en-US"/>
    </w:rPr>
  </w:style>
  <w:style w:type="character" w:styleId="Mention">
    <w:name w:val="Mention"/>
    <w:basedOn w:val="DefaultParagraphFont"/>
    <w:uiPriority w:val="99"/>
    <w:unhideWhenUsed/>
    <w:rsid w:val="007F6EFC"/>
    <w:rPr>
      <w:color w:val="2B579A"/>
      <w:shd w:val="clear" w:color="auto" w:fill="E1DFDD"/>
    </w:rPr>
  </w:style>
  <w:style w:type="paragraph" w:styleId="Revision">
    <w:name w:val="Revision"/>
    <w:hidden/>
    <w:uiPriority w:val="99"/>
    <w:semiHidden/>
    <w:rsid w:val="00F233BC"/>
    <w:pPr>
      <w:spacing w:after="0" w:line="240" w:lineRule="auto"/>
    </w:pPr>
    <w:rPr>
      <w:rFonts w:ascii="Times New Roman" w:hAnsi="Times New Roman"/>
      <w:sz w:val="20"/>
    </w:rPr>
  </w:style>
  <w:style w:type="character" w:styleId="PlaceholderText">
    <w:name w:val="Placeholder Text"/>
    <w:basedOn w:val="DefaultParagraphFont"/>
    <w:uiPriority w:val="99"/>
    <w:semiHidden/>
    <w:rsid w:val="004B70E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02214">
      <w:bodyDiv w:val="1"/>
      <w:marLeft w:val="0"/>
      <w:marRight w:val="0"/>
      <w:marTop w:val="0"/>
      <w:marBottom w:val="0"/>
      <w:divBdr>
        <w:top w:val="none" w:sz="0" w:space="0" w:color="auto"/>
        <w:left w:val="none" w:sz="0" w:space="0" w:color="auto"/>
        <w:bottom w:val="none" w:sz="0" w:space="0" w:color="auto"/>
        <w:right w:val="none" w:sz="0" w:space="0" w:color="auto"/>
      </w:divBdr>
    </w:div>
    <w:div w:id="431705166">
      <w:bodyDiv w:val="1"/>
      <w:marLeft w:val="0"/>
      <w:marRight w:val="0"/>
      <w:marTop w:val="0"/>
      <w:marBottom w:val="0"/>
      <w:divBdr>
        <w:top w:val="none" w:sz="0" w:space="0" w:color="auto"/>
        <w:left w:val="none" w:sz="0" w:space="0" w:color="auto"/>
        <w:bottom w:val="none" w:sz="0" w:space="0" w:color="auto"/>
        <w:right w:val="none" w:sz="0" w:space="0" w:color="auto"/>
      </w:divBdr>
      <w:divsChild>
        <w:div w:id="4981531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4442813">
      <w:bodyDiv w:val="1"/>
      <w:marLeft w:val="0"/>
      <w:marRight w:val="0"/>
      <w:marTop w:val="0"/>
      <w:marBottom w:val="0"/>
      <w:divBdr>
        <w:top w:val="none" w:sz="0" w:space="0" w:color="auto"/>
        <w:left w:val="none" w:sz="0" w:space="0" w:color="auto"/>
        <w:bottom w:val="none" w:sz="0" w:space="0" w:color="auto"/>
        <w:right w:val="none" w:sz="0" w:space="0" w:color="auto"/>
      </w:divBdr>
    </w:div>
    <w:div w:id="532495739">
      <w:bodyDiv w:val="1"/>
      <w:marLeft w:val="0"/>
      <w:marRight w:val="0"/>
      <w:marTop w:val="0"/>
      <w:marBottom w:val="0"/>
      <w:divBdr>
        <w:top w:val="none" w:sz="0" w:space="0" w:color="auto"/>
        <w:left w:val="none" w:sz="0" w:space="0" w:color="auto"/>
        <w:bottom w:val="none" w:sz="0" w:space="0" w:color="auto"/>
        <w:right w:val="none" w:sz="0" w:space="0" w:color="auto"/>
      </w:divBdr>
    </w:div>
    <w:div w:id="759567900">
      <w:bodyDiv w:val="1"/>
      <w:marLeft w:val="0"/>
      <w:marRight w:val="0"/>
      <w:marTop w:val="0"/>
      <w:marBottom w:val="0"/>
      <w:divBdr>
        <w:top w:val="none" w:sz="0" w:space="0" w:color="auto"/>
        <w:left w:val="none" w:sz="0" w:space="0" w:color="auto"/>
        <w:bottom w:val="none" w:sz="0" w:space="0" w:color="auto"/>
        <w:right w:val="none" w:sz="0" w:space="0" w:color="auto"/>
      </w:divBdr>
    </w:div>
    <w:div w:id="782650612">
      <w:bodyDiv w:val="1"/>
      <w:marLeft w:val="0"/>
      <w:marRight w:val="0"/>
      <w:marTop w:val="0"/>
      <w:marBottom w:val="0"/>
      <w:divBdr>
        <w:top w:val="none" w:sz="0" w:space="0" w:color="auto"/>
        <w:left w:val="none" w:sz="0" w:space="0" w:color="auto"/>
        <w:bottom w:val="none" w:sz="0" w:space="0" w:color="auto"/>
        <w:right w:val="none" w:sz="0" w:space="0" w:color="auto"/>
      </w:divBdr>
    </w:div>
    <w:div w:id="851919547">
      <w:bodyDiv w:val="1"/>
      <w:marLeft w:val="0"/>
      <w:marRight w:val="0"/>
      <w:marTop w:val="0"/>
      <w:marBottom w:val="0"/>
      <w:divBdr>
        <w:top w:val="none" w:sz="0" w:space="0" w:color="auto"/>
        <w:left w:val="none" w:sz="0" w:space="0" w:color="auto"/>
        <w:bottom w:val="none" w:sz="0" w:space="0" w:color="auto"/>
        <w:right w:val="none" w:sz="0" w:space="0" w:color="auto"/>
      </w:divBdr>
    </w:div>
    <w:div w:id="878081679">
      <w:bodyDiv w:val="1"/>
      <w:marLeft w:val="0"/>
      <w:marRight w:val="0"/>
      <w:marTop w:val="0"/>
      <w:marBottom w:val="0"/>
      <w:divBdr>
        <w:top w:val="none" w:sz="0" w:space="0" w:color="auto"/>
        <w:left w:val="none" w:sz="0" w:space="0" w:color="auto"/>
        <w:bottom w:val="none" w:sz="0" w:space="0" w:color="auto"/>
        <w:right w:val="none" w:sz="0" w:space="0" w:color="auto"/>
      </w:divBdr>
    </w:div>
    <w:div w:id="952713884">
      <w:bodyDiv w:val="1"/>
      <w:marLeft w:val="0"/>
      <w:marRight w:val="0"/>
      <w:marTop w:val="0"/>
      <w:marBottom w:val="0"/>
      <w:divBdr>
        <w:top w:val="none" w:sz="0" w:space="0" w:color="auto"/>
        <w:left w:val="none" w:sz="0" w:space="0" w:color="auto"/>
        <w:bottom w:val="none" w:sz="0" w:space="0" w:color="auto"/>
        <w:right w:val="none" w:sz="0" w:space="0" w:color="auto"/>
      </w:divBdr>
    </w:div>
    <w:div w:id="999238282">
      <w:bodyDiv w:val="1"/>
      <w:marLeft w:val="0"/>
      <w:marRight w:val="0"/>
      <w:marTop w:val="0"/>
      <w:marBottom w:val="0"/>
      <w:divBdr>
        <w:top w:val="none" w:sz="0" w:space="0" w:color="auto"/>
        <w:left w:val="none" w:sz="0" w:space="0" w:color="auto"/>
        <w:bottom w:val="none" w:sz="0" w:space="0" w:color="auto"/>
        <w:right w:val="none" w:sz="0" w:space="0" w:color="auto"/>
      </w:divBdr>
    </w:div>
    <w:div w:id="1077095686">
      <w:bodyDiv w:val="1"/>
      <w:marLeft w:val="0"/>
      <w:marRight w:val="0"/>
      <w:marTop w:val="0"/>
      <w:marBottom w:val="0"/>
      <w:divBdr>
        <w:top w:val="none" w:sz="0" w:space="0" w:color="auto"/>
        <w:left w:val="none" w:sz="0" w:space="0" w:color="auto"/>
        <w:bottom w:val="none" w:sz="0" w:space="0" w:color="auto"/>
        <w:right w:val="none" w:sz="0" w:space="0" w:color="auto"/>
      </w:divBdr>
    </w:div>
    <w:div w:id="1126198242">
      <w:bodyDiv w:val="1"/>
      <w:marLeft w:val="0"/>
      <w:marRight w:val="0"/>
      <w:marTop w:val="0"/>
      <w:marBottom w:val="0"/>
      <w:divBdr>
        <w:top w:val="none" w:sz="0" w:space="0" w:color="auto"/>
        <w:left w:val="none" w:sz="0" w:space="0" w:color="auto"/>
        <w:bottom w:val="none" w:sz="0" w:space="0" w:color="auto"/>
        <w:right w:val="none" w:sz="0" w:space="0" w:color="auto"/>
      </w:divBdr>
    </w:div>
    <w:div w:id="1366103166">
      <w:bodyDiv w:val="1"/>
      <w:marLeft w:val="0"/>
      <w:marRight w:val="0"/>
      <w:marTop w:val="0"/>
      <w:marBottom w:val="0"/>
      <w:divBdr>
        <w:top w:val="none" w:sz="0" w:space="0" w:color="auto"/>
        <w:left w:val="none" w:sz="0" w:space="0" w:color="auto"/>
        <w:bottom w:val="none" w:sz="0" w:space="0" w:color="auto"/>
        <w:right w:val="none" w:sz="0" w:space="0" w:color="auto"/>
      </w:divBdr>
    </w:div>
    <w:div w:id="1375159061">
      <w:bodyDiv w:val="1"/>
      <w:marLeft w:val="0"/>
      <w:marRight w:val="0"/>
      <w:marTop w:val="0"/>
      <w:marBottom w:val="0"/>
      <w:divBdr>
        <w:top w:val="none" w:sz="0" w:space="0" w:color="auto"/>
        <w:left w:val="none" w:sz="0" w:space="0" w:color="auto"/>
        <w:bottom w:val="none" w:sz="0" w:space="0" w:color="auto"/>
        <w:right w:val="none" w:sz="0" w:space="0" w:color="auto"/>
      </w:divBdr>
    </w:div>
    <w:div w:id="1512911655">
      <w:bodyDiv w:val="1"/>
      <w:marLeft w:val="0"/>
      <w:marRight w:val="0"/>
      <w:marTop w:val="0"/>
      <w:marBottom w:val="0"/>
      <w:divBdr>
        <w:top w:val="none" w:sz="0" w:space="0" w:color="auto"/>
        <w:left w:val="none" w:sz="0" w:space="0" w:color="auto"/>
        <w:bottom w:val="none" w:sz="0" w:space="0" w:color="auto"/>
        <w:right w:val="none" w:sz="0" w:space="0" w:color="auto"/>
      </w:divBdr>
    </w:div>
    <w:div w:id="1579241358">
      <w:bodyDiv w:val="1"/>
      <w:marLeft w:val="0"/>
      <w:marRight w:val="0"/>
      <w:marTop w:val="0"/>
      <w:marBottom w:val="0"/>
      <w:divBdr>
        <w:top w:val="none" w:sz="0" w:space="0" w:color="auto"/>
        <w:left w:val="none" w:sz="0" w:space="0" w:color="auto"/>
        <w:bottom w:val="none" w:sz="0" w:space="0" w:color="auto"/>
        <w:right w:val="none" w:sz="0" w:space="0" w:color="auto"/>
      </w:divBdr>
    </w:div>
    <w:div w:id="1588155201">
      <w:bodyDiv w:val="1"/>
      <w:marLeft w:val="0"/>
      <w:marRight w:val="0"/>
      <w:marTop w:val="0"/>
      <w:marBottom w:val="0"/>
      <w:divBdr>
        <w:top w:val="none" w:sz="0" w:space="0" w:color="auto"/>
        <w:left w:val="none" w:sz="0" w:space="0" w:color="auto"/>
        <w:bottom w:val="none" w:sz="0" w:space="0" w:color="auto"/>
        <w:right w:val="none" w:sz="0" w:space="0" w:color="auto"/>
      </w:divBdr>
    </w:div>
    <w:div w:id="1723019930">
      <w:bodyDiv w:val="1"/>
      <w:marLeft w:val="0"/>
      <w:marRight w:val="0"/>
      <w:marTop w:val="0"/>
      <w:marBottom w:val="0"/>
      <w:divBdr>
        <w:top w:val="none" w:sz="0" w:space="0" w:color="auto"/>
        <w:left w:val="none" w:sz="0" w:space="0" w:color="auto"/>
        <w:bottom w:val="none" w:sz="0" w:space="0" w:color="auto"/>
        <w:right w:val="none" w:sz="0" w:space="0" w:color="auto"/>
      </w:divBdr>
    </w:div>
    <w:div w:id="1768770124">
      <w:bodyDiv w:val="1"/>
      <w:marLeft w:val="0"/>
      <w:marRight w:val="0"/>
      <w:marTop w:val="0"/>
      <w:marBottom w:val="0"/>
      <w:divBdr>
        <w:top w:val="none" w:sz="0" w:space="0" w:color="auto"/>
        <w:left w:val="none" w:sz="0" w:space="0" w:color="auto"/>
        <w:bottom w:val="none" w:sz="0" w:space="0" w:color="auto"/>
        <w:right w:val="none" w:sz="0" w:space="0" w:color="auto"/>
      </w:divBdr>
    </w:div>
    <w:div w:id="1770656686">
      <w:bodyDiv w:val="1"/>
      <w:marLeft w:val="0"/>
      <w:marRight w:val="0"/>
      <w:marTop w:val="0"/>
      <w:marBottom w:val="0"/>
      <w:divBdr>
        <w:top w:val="none" w:sz="0" w:space="0" w:color="auto"/>
        <w:left w:val="none" w:sz="0" w:space="0" w:color="auto"/>
        <w:bottom w:val="none" w:sz="0" w:space="0" w:color="auto"/>
        <w:right w:val="none" w:sz="0" w:space="0" w:color="auto"/>
      </w:divBdr>
      <w:divsChild>
        <w:div w:id="1872187710">
          <w:marLeft w:val="0"/>
          <w:marRight w:val="0"/>
          <w:marTop w:val="0"/>
          <w:marBottom w:val="0"/>
          <w:divBdr>
            <w:top w:val="none" w:sz="0" w:space="0" w:color="auto"/>
            <w:left w:val="none" w:sz="0" w:space="0" w:color="auto"/>
            <w:bottom w:val="none" w:sz="0" w:space="0" w:color="auto"/>
            <w:right w:val="none" w:sz="0" w:space="0" w:color="auto"/>
          </w:divBdr>
          <w:divsChild>
            <w:div w:id="3516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509694">
      <w:bodyDiv w:val="1"/>
      <w:marLeft w:val="0"/>
      <w:marRight w:val="0"/>
      <w:marTop w:val="0"/>
      <w:marBottom w:val="0"/>
      <w:divBdr>
        <w:top w:val="none" w:sz="0" w:space="0" w:color="auto"/>
        <w:left w:val="none" w:sz="0" w:space="0" w:color="auto"/>
        <w:bottom w:val="none" w:sz="0" w:space="0" w:color="auto"/>
        <w:right w:val="none" w:sz="0" w:space="0" w:color="auto"/>
      </w:divBdr>
    </w:div>
    <w:div w:id="1840460298">
      <w:bodyDiv w:val="1"/>
      <w:marLeft w:val="0"/>
      <w:marRight w:val="0"/>
      <w:marTop w:val="0"/>
      <w:marBottom w:val="0"/>
      <w:divBdr>
        <w:top w:val="none" w:sz="0" w:space="0" w:color="auto"/>
        <w:left w:val="none" w:sz="0" w:space="0" w:color="auto"/>
        <w:bottom w:val="none" w:sz="0" w:space="0" w:color="auto"/>
        <w:right w:val="none" w:sz="0" w:space="0" w:color="auto"/>
      </w:divBdr>
      <w:divsChild>
        <w:div w:id="453787775">
          <w:marLeft w:val="0"/>
          <w:marRight w:val="0"/>
          <w:marTop w:val="0"/>
          <w:marBottom w:val="0"/>
          <w:divBdr>
            <w:top w:val="none" w:sz="0" w:space="0" w:color="auto"/>
            <w:left w:val="none" w:sz="0" w:space="0" w:color="auto"/>
            <w:bottom w:val="none" w:sz="0" w:space="0" w:color="auto"/>
            <w:right w:val="none" w:sz="0" w:space="0" w:color="auto"/>
          </w:divBdr>
          <w:divsChild>
            <w:div w:id="129455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664656">
      <w:bodyDiv w:val="1"/>
      <w:marLeft w:val="0"/>
      <w:marRight w:val="0"/>
      <w:marTop w:val="0"/>
      <w:marBottom w:val="0"/>
      <w:divBdr>
        <w:top w:val="none" w:sz="0" w:space="0" w:color="auto"/>
        <w:left w:val="none" w:sz="0" w:space="0" w:color="auto"/>
        <w:bottom w:val="none" w:sz="0" w:space="0" w:color="auto"/>
        <w:right w:val="none" w:sz="0" w:space="0" w:color="auto"/>
      </w:divBdr>
    </w:div>
    <w:div w:id="1930692067">
      <w:bodyDiv w:val="1"/>
      <w:marLeft w:val="0"/>
      <w:marRight w:val="0"/>
      <w:marTop w:val="0"/>
      <w:marBottom w:val="0"/>
      <w:divBdr>
        <w:top w:val="none" w:sz="0" w:space="0" w:color="auto"/>
        <w:left w:val="none" w:sz="0" w:space="0" w:color="auto"/>
        <w:bottom w:val="none" w:sz="0" w:space="0" w:color="auto"/>
        <w:right w:val="none" w:sz="0" w:space="0" w:color="auto"/>
      </w:divBdr>
    </w:div>
    <w:div w:id="1942033396">
      <w:bodyDiv w:val="1"/>
      <w:marLeft w:val="0"/>
      <w:marRight w:val="0"/>
      <w:marTop w:val="0"/>
      <w:marBottom w:val="0"/>
      <w:divBdr>
        <w:top w:val="none" w:sz="0" w:space="0" w:color="auto"/>
        <w:left w:val="none" w:sz="0" w:space="0" w:color="auto"/>
        <w:bottom w:val="none" w:sz="0" w:space="0" w:color="auto"/>
        <w:right w:val="none" w:sz="0" w:space="0" w:color="auto"/>
      </w:divBdr>
    </w:div>
    <w:div w:id="1974170667">
      <w:bodyDiv w:val="1"/>
      <w:marLeft w:val="0"/>
      <w:marRight w:val="0"/>
      <w:marTop w:val="0"/>
      <w:marBottom w:val="0"/>
      <w:divBdr>
        <w:top w:val="none" w:sz="0" w:space="0" w:color="auto"/>
        <w:left w:val="none" w:sz="0" w:space="0" w:color="auto"/>
        <w:bottom w:val="none" w:sz="0" w:space="0" w:color="auto"/>
        <w:right w:val="none" w:sz="0" w:space="0" w:color="auto"/>
      </w:divBdr>
    </w:div>
    <w:div w:id="2103641352">
      <w:bodyDiv w:val="1"/>
      <w:marLeft w:val="0"/>
      <w:marRight w:val="0"/>
      <w:marTop w:val="0"/>
      <w:marBottom w:val="0"/>
      <w:divBdr>
        <w:top w:val="none" w:sz="0" w:space="0" w:color="auto"/>
        <w:left w:val="none" w:sz="0" w:space="0" w:color="auto"/>
        <w:bottom w:val="none" w:sz="0" w:space="0" w:color="auto"/>
        <w:right w:val="none" w:sz="0" w:space="0" w:color="auto"/>
      </w:divBdr>
      <w:divsChild>
        <w:div w:id="17432133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4426935">
      <w:bodyDiv w:val="1"/>
      <w:marLeft w:val="0"/>
      <w:marRight w:val="0"/>
      <w:marTop w:val="0"/>
      <w:marBottom w:val="0"/>
      <w:divBdr>
        <w:top w:val="none" w:sz="0" w:space="0" w:color="auto"/>
        <w:left w:val="none" w:sz="0" w:space="0" w:color="auto"/>
        <w:bottom w:val="none" w:sz="0" w:space="0" w:color="auto"/>
        <w:right w:val="none" w:sz="0" w:space="0" w:color="auto"/>
      </w:divBdr>
      <w:divsChild>
        <w:div w:id="62602392">
          <w:marLeft w:val="0"/>
          <w:marRight w:val="0"/>
          <w:marTop w:val="0"/>
          <w:marBottom w:val="0"/>
          <w:divBdr>
            <w:top w:val="none" w:sz="0" w:space="0" w:color="auto"/>
            <w:left w:val="none" w:sz="0" w:space="0" w:color="auto"/>
            <w:bottom w:val="none" w:sz="0" w:space="0" w:color="auto"/>
            <w:right w:val="none" w:sz="0" w:space="0" w:color="auto"/>
          </w:divBdr>
        </w:div>
        <w:div w:id="728966012">
          <w:marLeft w:val="0"/>
          <w:marRight w:val="0"/>
          <w:marTop w:val="0"/>
          <w:marBottom w:val="0"/>
          <w:divBdr>
            <w:top w:val="none" w:sz="0" w:space="0" w:color="auto"/>
            <w:left w:val="none" w:sz="0" w:space="0" w:color="auto"/>
            <w:bottom w:val="none" w:sz="0" w:space="0" w:color="auto"/>
            <w:right w:val="none" w:sz="0" w:space="0" w:color="auto"/>
          </w:divBdr>
        </w:div>
        <w:div w:id="171507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gmn.org/wp-content/uploads/241018_Radio_Performance_Assessment_Framework_V1.0.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75729fc-1796-4cd9-a26f-8420f8181dac" xsi:nil="true"/>
    <lcf76f155ced4ddcb4097134ff3c332f xmlns="782065f7-c37e-4ea9-a883-51c20ff5f245">
      <Terms xmlns="http://schemas.microsoft.com/office/infopath/2007/PartnerControls"/>
    </lcf76f155ced4ddcb4097134ff3c332f>
    <Comment xmlns="782065f7-c37e-4ea9-a883-51c20ff5f24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CF5DA35C2594438F889F062BBBC260" ma:contentTypeVersion="14" ma:contentTypeDescription="Create a new document." ma:contentTypeScope="" ma:versionID="9a6c2b36ad0b9326b61e4e1ba5ca697c">
  <xsd:schema xmlns:xsd="http://www.w3.org/2001/XMLSchema" xmlns:xs="http://www.w3.org/2001/XMLSchema" xmlns:p="http://schemas.microsoft.com/office/2006/metadata/properties" xmlns:ns2="782065f7-c37e-4ea9-a883-51c20ff5f245" xmlns:ns3="975729fc-1796-4cd9-a26f-8420f8181dac" targetNamespace="http://schemas.microsoft.com/office/2006/metadata/properties" ma:root="true" ma:fieldsID="b4708bddb1af03a3bf7d4fb801cdcbb5" ns2:_="" ns3:_="">
    <xsd:import namespace="782065f7-c37e-4ea9-a883-51c20ff5f245"/>
    <xsd:import namespace="975729fc-1796-4cd9-a26f-8420f8181da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Comment"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2065f7-c37e-4ea9-a883-51c20ff5f2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Comment" ma:index="17" nillable="true" ma:displayName="Comment" ma:format="Dropdown" ma:internalName="Comment">
      <xsd:simpleType>
        <xsd:restriction base="dms:Text">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5729fc-1796-4cd9-a26f-8420f8181da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8149c6c-3298-47b6-8db7-f3ed63d0eda2}" ma:internalName="TaxCatchAll" ma:showField="CatchAllData" ma:web="975729fc-1796-4cd9-a26f-8420f8181da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975729fc-1796-4cd9-a26f-8420f8181dac"/>
    <ds:schemaRef ds:uri="782065f7-c37e-4ea9-a883-51c20ff5f245"/>
  </ds:schemaRefs>
</ds:datastoreItem>
</file>

<file path=customXml/itemProps3.xml><?xml version="1.0" encoding="utf-8"?>
<ds:datastoreItem xmlns:ds="http://schemas.openxmlformats.org/officeDocument/2006/customXml" ds:itemID="{A78D4A61-7D67-4B91-8575-24F5CBF49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2065f7-c37e-4ea9-a883-51c20ff5f245"/>
    <ds:schemaRef ds:uri="975729fc-1796-4cd9-a26f-8420f8181d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46c98d88-e344-4ed4-8496-4ed7712e255d}" enabled="0" method="" siteId="{46c98d88-e344-4ed4-8496-4ed7712e255d}" removed="1"/>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Template>
  <TotalTime>57</TotalTime>
  <Pages>3</Pages>
  <Words>1075</Words>
  <Characters>6251</Characters>
  <Application>Microsoft Office Word</Application>
  <DocSecurity>0</DocSecurity>
  <Lines>52</Lines>
  <Paragraphs>14</Paragraphs>
  <ScaleCrop>false</ScaleCrop>
  <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Nithin Babu</dc:creator>
  <cp:keywords>3GPP;RAN4</cp:keywords>
  <dc:description/>
  <cp:lastModifiedBy>Anvar Tukmanov (TUD2 R)</cp:lastModifiedBy>
  <cp:revision>34</cp:revision>
  <cp:lastPrinted>2025-08-13T11:24:00Z</cp:lastPrinted>
  <dcterms:created xsi:type="dcterms:W3CDTF">2025-08-13T14:19:00Z</dcterms:created>
  <dcterms:modified xsi:type="dcterms:W3CDTF">2025-08-15T17:41:00Z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_dlc_DocIdItemGuid">
    <vt:lpwstr>949e163c-48cd-4df3-bff2-2eb2aea9ca81</vt:lpwstr>
  </property>
  <property fmtid="{D5CDD505-2E9C-101B-9397-08002B2CF9AE}" pid="10" name="MediaServiceImageTags">
    <vt:lpwstr/>
  </property>
  <property fmtid="{D5CDD505-2E9C-101B-9397-08002B2CF9AE}" pid="11" name="ContentTypeId">
    <vt:lpwstr>0x010100D0CF5DA35C2594438F889F062BBBC260</vt:lpwstr>
  </property>
  <property fmtid="{D5CDD505-2E9C-101B-9397-08002B2CF9AE}" pid="12" name="MSIP_Label_55818d02-8d25-4bb9-b27c-e4db64670887_Enabled">
    <vt:lpwstr>true</vt:lpwstr>
  </property>
  <property fmtid="{D5CDD505-2E9C-101B-9397-08002B2CF9AE}" pid="13" name="MSIP_Label_55818d02-8d25-4bb9-b27c-e4db64670887_SetDate">
    <vt:lpwstr>2024-01-31T00:55:33Z</vt:lpwstr>
  </property>
  <property fmtid="{D5CDD505-2E9C-101B-9397-08002B2CF9AE}" pid="14" name="MSIP_Label_55818d02-8d25-4bb9-b27c-e4db64670887_Method">
    <vt:lpwstr>Standard</vt:lpwstr>
  </property>
  <property fmtid="{D5CDD505-2E9C-101B-9397-08002B2CF9AE}" pid="15" name="MSIP_Label_55818d02-8d25-4bb9-b27c-e4db64670887_Name">
    <vt:lpwstr>55818d02-8d25-4bb9-b27c-e4db64670887</vt:lpwstr>
  </property>
  <property fmtid="{D5CDD505-2E9C-101B-9397-08002B2CF9AE}" pid="16" name="MSIP_Label_55818d02-8d25-4bb9-b27c-e4db64670887_SiteId">
    <vt:lpwstr>a7f35688-9c00-4d5e-ba41-29f146377ab0</vt:lpwstr>
  </property>
  <property fmtid="{D5CDD505-2E9C-101B-9397-08002B2CF9AE}" pid="17" name="MSIP_Label_55818d02-8d25-4bb9-b27c-e4db64670887_ActionId">
    <vt:lpwstr>e05a2401-5db5-4cea-af33-76a9d8f69a6e</vt:lpwstr>
  </property>
  <property fmtid="{D5CDD505-2E9C-101B-9397-08002B2CF9AE}" pid="18" name="MSIP_Label_55818d02-8d25-4bb9-b27c-e4db64670887_ContentBits">
    <vt:lpwstr>0</vt:lpwstr>
  </property>
  <property fmtid="{D5CDD505-2E9C-101B-9397-08002B2CF9AE}" pid="19" name="GrammarlyDocumentId">
    <vt:lpwstr>56959d0c-efb0-4ec6-81e5-9da504e65eea</vt:lpwstr>
  </property>
</Properties>
</file>